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3B6FBB" w14:textId="195D6251" w:rsidR="00C53AE2" w:rsidRPr="00702A88" w:rsidRDefault="00C53AE2" w:rsidP="00C53AE2">
      <w:pPr>
        <w:pStyle w:val="3GPPHeader"/>
      </w:pPr>
      <w:r>
        <w:t>3GPP TSG-RAN WG2 Meeting #105</w:t>
      </w:r>
      <w:r>
        <w:tab/>
      </w:r>
      <w:r w:rsidRPr="00C53AE2">
        <w:t>R2-1901461</w:t>
      </w:r>
      <w:r>
        <w:br/>
        <w:t>Athens, Greece, February</w:t>
      </w:r>
      <w:r w:rsidR="008F7DA5">
        <w:t xml:space="preserve"> 25</w:t>
      </w:r>
      <w:r w:rsidR="008F7DA5" w:rsidRPr="008F7DA5">
        <w:rPr>
          <w:vertAlign w:val="superscript"/>
        </w:rPr>
        <w:t>th</w:t>
      </w:r>
      <w:r w:rsidR="008F7DA5">
        <w:t xml:space="preserve"> – March 1</w:t>
      </w:r>
      <w:r w:rsidR="008F7DA5" w:rsidRPr="008F7DA5">
        <w:rPr>
          <w:vertAlign w:val="superscript"/>
        </w:rPr>
        <w:t>st</w:t>
      </w:r>
      <w:r w:rsidR="008F7DA5">
        <w:t xml:space="preserve">, </w:t>
      </w:r>
      <w:r>
        <w:t>2019</w:t>
      </w:r>
      <w:r>
        <w:tab/>
      </w:r>
    </w:p>
    <w:p w14:paraId="1137CDF9" w14:textId="1C850CC8" w:rsidR="004B58E0" w:rsidRPr="00C7019D" w:rsidRDefault="004B58E0" w:rsidP="004B58E0">
      <w:pPr>
        <w:pStyle w:val="3GPPHeader"/>
        <w:rPr>
          <w:sz w:val="22"/>
          <w:szCs w:val="22"/>
          <w:lang w:val="en-US"/>
        </w:rPr>
      </w:pPr>
      <w:r w:rsidRPr="00C7019D">
        <w:rPr>
          <w:sz w:val="22"/>
          <w:szCs w:val="22"/>
          <w:lang w:val="en-US"/>
        </w:rPr>
        <w:t>Agenda Item:</w:t>
      </w:r>
      <w:r w:rsidRPr="00C7019D">
        <w:rPr>
          <w:sz w:val="22"/>
          <w:szCs w:val="22"/>
          <w:lang w:val="en-US"/>
        </w:rPr>
        <w:tab/>
      </w:r>
      <w:r w:rsidR="00C53AE2" w:rsidRPr="00C7019D">
        <w:rPr>
          <w:sz w:val="22"/>
          <w:szCs w:val="22"/>
          <w:lang w:val="en-US"/>
        </w:rPr>
        <w:t>11.</w:t>
      </w:r>
      <w:r w:rsidR="00E1650E" w:rsidRPr="00C7019D">
        <w:rPr>
          <w:sz w:val="22"/>
          <w:szCs w:val="22"/>
          <w:lang w:val="en-US"/>
        </w:rPr>
        <w:t>7.</w:t>
      </w:r>
      <w:r w:rsidR="00C53AE2" w:rsidRPr="00C7019D">
        <w:rPr>
          <w:sz w:val="22"/>
          <w:szCs w:val="22"/>
          <w:lang w:val="en-US"/>
        </w:rPr>
        <w:t>3</w:t>
      </w:r>
    </w:p>
    <w:p w14:paraId="1137CDFA" w14:textId="293AE47F" w:rsidR="004B58E0" w:rsidRPr="00C7019D" w:rsidRDefault="00126859" w:rsidP="004B58E0">
      <w:pPr>
        <w:pStyle w:val="3GPPHeader"/>
        <w:rPr>
          <w:sz w:val="22"/>
          <w:szCs w:val="22"/>
          <w:lang w:val="en-US"/>
        </w:rPr>
      </w:pPr>
      <w:r w:rsidRPr="00C7019D">
        <w:rPr>
          <w:sz w:val="22"/>
          <w:szCs w:val="22"/>
          <w:lang w:val="en-US"/>
        </w:rPr>
        <w:t>Source:</w:t>
      </w:r>
      <w:r w:rsidRPr="00C7019D">
        <w:rPr>
          <w:sz w:val="22"/>
          <w:szCs w:val="22"/>
          <w:lang w:val="en-US"/>
        </w:rPr>
        <w:tab/>
        <w:t>InterDigital</w:t>
      </w:r>
      <w:r w:rsidR="00E1650E" w:rsidRPr="00C7019D">
        <w:rPr>
          <w:sz w:val="22"/>
          <w:szCs w:val="22"/>
          <w:lang w:val="en-US"/>
        </w:rPr>
        <w:t xml:space="preserve"> Communications, Inc.</w:t>
      </w:r>
    </w:p>
    <w:p w14:paraId="1137CDFB" w14:textId="002762CE" w:rsidR="004B58E0" w:rsidRPr="004A1A95" w:rsidRDefault="004B58E0" w:rsidP="004B58E0">
      <w:pPr>
        <w:pStyle w:val="3GPPHeader"/>
        <w:ind w:left="1710" w:hanging="1710"/>
        <w:rPr>
          <w:color w:val="000000"/>
          <w:sz w:val="22"/>
          <w:szCs w:val="22"/>
        </w:rPr>
      </w:pPr>
      <w:r w:rsidRPr="004A1A95">
        <w:rPr>
          <w:sz w:val="22"/>
          <w:szCs w:val="22"/>
        </w:rPr>
        <w:t>Title:</w:t>
      </w:r>
      <w:r w:rsidRPr="004A1A95">
        <w:rPr>
          <w:sz w:val="22"/>
          <w:szCs w:val="22"/>
        </w:rPr>
        <w:tab/>
      </w:r>
      <w:r w:rsidR="00C53AE2" w:rsidRPr="00C53AE2">
        <w:rPr>
          <w:sz w:val="22"/>
          <w:szCs w:val="22"/>
        </w:rPr>
        <w:t>Processing Times for Intra-UE Prioritization/Multiplexing for UL Data-Data</w:t>
      </w:r>
      <w:r w:rsidR="00D30684">
        <w:rPr>
          <w:sz w:val="22"/>
          <w:szCs w:val="22"/>
        </w:rPr>
        <w:t xml:space="preserve"> </w:t>
      </w:r>
    </w:p>
    <w:p w14:paraId="1137CDFC" w14:textId="5ECBA38D" w:rsidR="004B58E0" w:rsidRPr="004A1A95" w:rsidRDefault="004B58E0" w:rsidP="004B58E0">
      <w:pPr>
        <w:pStyle w:val="3GPPHeader"/>
        <w:rPr>
          <w:sz w:val="22"/>
          <w:szCs w:val="22"/>
        </w:rPr>
      </w:pPr>
      <w:r w:rsidRPr="004A1A95">
        <w:rPr>
          <w:sz w:val="22"/>
          <w:szCs w:val="22"/>
        </w:rPr>
        <w:t>Document for:</w:t>
      </w:r>
      <w:r w:rsidRPr="004A1A95">
        <w:rPr>
          <w:sz w:val="22"/>
          <w:szCs w:val="22"/>
        </w:rPr>
        <w:tab/>
        <w:t>Discussion</w:t>
      </w:r>
    </w:p>
    <w:p w14:paraId="1137CDFD" w14:textId="77777777" w:rsidR="004B58E0" w:rsidRDefault="004B58E0" w:rsidP="004B58E0">
      <w:pPr>
        <w:pStyle w:val="Heading1"/>
        <w:jc w:val="both"/>
      </w:pPr>
      <w:r w:rsidRPr="004A1A95">
        <w:t>Introduction</w:t>
      </w:r>
    </w:p>
    <w:p w14:paraId="2376F4EC" w14:textId="551C9DB5" w:rsidR="001C3FC7" w:rsidRDefault="001C3FC7" w:rsidP="001C3FC7">
      <w:pPr>
        <w:spacing w:after="120" w:line="240" w:lineRule="auto"/>
        <w:jc w:val="both"/>
      </w:pPr>
      <w:r>
        <w:t xml:space="preserve">A Study Item on NR Industrial IoT </w:t>
      </w:r>
      <w:r>
        <w:fldChar w:fldCharType="begin"/>
      </w:r>
      <w:r>
        <w:instrText xml:space="preserve"> REF _Ref1047961 \r \h </w:instrText>
      </w:r>
      <w:r>
        <w:fldChar w:fldCharType="separate"/>
      </w:r>
      <w:r>
        <w:t>[1]</w:t>
      </w:r>
      <w:r>
        <w:fldChar w:fldCharType="end"/>
      </w:r>
      <w:r>
        <w:t xml:space="preserve"> was approved at RAN#81 and discussion started in RAN2#103bis. Based on email discussion input prior to RAN2#104 </w:t>
      </w:r>
      <w:r>
        <w:fldChar w:fldCharType="begin"/>
      </w:r>
      <w:r>
        <w:instrText xml:space="preserve"> REF _Ref1047971 \r \h </w:instrText>
      </w:r>
      <w:r>
        <w:fldChar w:fldCharType="separate"/>
      </w:r>
      <w:r>
        <w:t>[2]</w:t>
      </w:r>
      <w:r>
        <w:fldChar w:fldCharType="end"/>
      </w:r>
      <w:r>
        <w:t xml:space="preserve">, several Intra-UE prioritization/ multiplexing scenarios were identified, and the scope of the NR I-IoT SI and division of work between RAN1 and RAN2 discussed. For UL data-data prioritization, RAN2 has agreed to study scenarios 2 and 3 jointly with RAN1. </w:t>
      </w:r>
      <w:proofErr w:type="gramStart"/>
      <w:r>
        <w:t>An</w:t>
      </w:r>
      <w:proofErr w:type="gramEnd"/>
      <w:r>
        <w:t xml:space="preserve"> LS was sent to RAN1 </w:t>
      </w:r>
      <w:r>
        <w:fldChar w:fldCharType="begin"/>
      </w:r>
      <w:r>
        <w:instrText xml:space="preserve"> REF _Ref1047981 \r \h </w:instrText>
      </w:r>
      <w:r>
        <w:fldChar w:fldCharType="separate"/>
      </w:r>
      <w:r>
        <w:t>[3]</w:t>
      </w:r>
      <w:r>
        <w:fldChar w:fldCharType="end"/>
      </w:r>
      <w:r>
        <w:t xml:space="preserve">. RAN2 has further agreed to identify issues and solutions relating to Intra-UE UL Data-Data prioritization in an email discussion, without delving into stage-3 details </w:t>
      </w:r>
      <w:r>
        <w:fldChar w:fldCharType="begin"/>
      </w:r>
      <w:r>
        <w:instrText xml:space="preserve"> REF _Ref1047987 \r \h </w:instrText>
      </w:r>
      <w:r>
        <w:fldChar w:fldCharType="separate"/>
      </w:r>
      <w:r>
        <w:t>[4]</w:t>
      </w:r>
      <w:r>
        <w:fldChar w:fldCharType="end"/>
      </w:r>
      <w:r>
        <w:t>:</w:t>
      </w:r>
    </w:p>
    <w:tbl>
      <w:tblPr>
        <w:tblStyle w:val="TableGrid"/>
        <w:tblW w:w="9345" w:type="dxa"/>
        <w:tblLayout w:type="fixed"/>
        <w:tblLook w:val="04A0" w:firstRow="1" w:lastRow="0" w:firstColumn="1" w:lastColumn="0" w:noHBand="0" w:noVBand="1"/>
      </w:tblPr>
      <w:tblGrid>
        <w:gridCol w:w="9345"/>
      </w:tblGrid>
      <w:tr w:rsidR="001C3FC7" w14:paraId="56212313" w14:textId="77777777" w:rsidTr="001C3FC7">
        <w:tc>
          <w:tcPr>
            <w:tcW w:w="9345" w:type="dxa"/>
            <w:tcBorders>
              <w:top w:val="single" w:sz="4" w:space="0" w:color="auto"/>
              <w:left w:val="single" w:sz="4" w:space="0" w:color="auto"/>
              <w:bottom w:val="single" w:sz="4" w:space="0" w:color="auto"/>
              <w:right w:val="single" w:sz="4" w:space="0" w:color="auto"/>
            </w:tcBorders>
            <w:hideMark/>
          </w:tcPr>
          <w:p w14:paraId="259EC5FF" w14:textId="77777777" w:rsidR="001C3FC7" w:rsidRDefault="001C3FC7">
            <w:pPr>
              <w:pStyle w:val="Doc-title"/>
              <w:spacing w:before="0" w:after="60"/>
              <w:ind w:left="1797"/>
            </w:pPr>
            <w:r>
              <w:t>[104#38][NR/IIOT] Intra UE prioritization UL Data Data (Interdigital)</w:t>
            </w:r>
          </w:p>
          <w:p w14:paraId="571E8D52" w14:textId="77777777" w:rsidR="001C3FC7" w:rsidRDefault="001C3FC7">
            <w:pPr>
              <w:pStyle w:val="Doc-text2"/>
              <w:spacing w:after="60"/>
              <w:ind w:left="1797"/>
            </w:pPr>
            <w:r>
              <w:tab/>
              <w:t xml:space="preserve">Intended outcome: Report, </w:t>
            </w:r>
            <w:proofErr w:type="gramStart"/>
            <w:r>
              <w:t>Identify</w:t>
            </w:r>
            <w:proofErr w:type="gramEnd"/>
            <w:r>
              <w:t xml:space="preserve"> issues, identify solutions (try to avoid stage-3 details to the extent possible)</w:t>
            </w:r>
          </w:p>
          <w:p w14:paraId="4A2059C8" w14:textId="77777777" w:rsidR="001C3FC7" w:rsidRDefault="001C3FC7">
            <w:pPr>
              <w:pStyle w:val="Doc-text2"/>
              <w:spacing w:after="120"/>
              <w:ind w:left="1800"/>
            </w:pPr>
            <w:r>
              <w:tab/>
              <w:t>Deadline:  Thursday 2019-02-07</w:t>
            </w:r>
          </w:p>
        </w:tc>
      </w:tr>
    </w:tbl>
    <w:p w14:paraId="0937C0C3" w14:textId="03A0EB9C" w:rsidR="001C3FC7" w:rsidRDefault="001C3FC7" w:rsidP="007C1B83">
      <w:pPr>
        <w:spacing w:before="120" w:after="120" w:line="240" w:lineRule="auto"/>
        <w:jc w:val="both"/>
      </w:pPr>
      <w:r w:rsidRPr="001C3FC7">
        <w:rPr>
          <w:rFonts w:cs="Arial"/>
        </w:rPr>
        <w:t>R2-1901458</w:t>
      </w:r>
      <w:r>
        <w:rPr>
          <w:rFonts w:cs="Arial"/>
        </w:rPr>
        <w:t xml:space="preserve"> </w:t>
      </w:r>
      <w:r>
        <w:rPr>
          <w:rFonts w:cs="Arial"/>
        </w:rPr>
        <w:fldChar w:fldCharType="begin"/>
      </w:r>
      <w:r>
        <w:rPr>
          <w:rFonts w:cs="Arial"/>
        </w:rPr>
        <w:instrText xml:space="preserve"> REF _Ref1047993 \r \h </w:instrText>
      </w:r>
      <w:r>
        <w:rPr>
          <w:rFonts w:cs="Arial"/>
        </w:rPr>
      </w:r>
      <w:r>
        <w:rPr>
          <w:rFonts w:cs="Arial"/>
        </w:rPr>
        <w:fldChar w:fldCharType="separate"/>
      </w:r>
      <w:r>
        <w:rPr>
          <w:rFonts w:cs="Arial"/>
        </w:rPr>
        <w:t>[5]</w:t>
      </w:r>
      <w:r>
        <w:rPr>
          <w:rFonts w:cs="Arial"/>
        </w:rPr>
        <w:fldChar w:fldCharType="end"/>
      </w:r>
      <w:r>
        <w:rPr>
          <w:rFonts w:cs="Arial"/>
        </w:rPr>
        <w:t xml:space="preserve"> summarizes the email discussion on Intra-UE UL Data-Data prioritization</w:t>
      </w:r>
      <w:r>
        <w:t>.</w:t>
      </w:r>
      <w:r w:rsidR="00350B56">
        <w:t xml:space="preserve"> </w:t>
      </w:r>
    </w:p>
    <w:p w14:paraId="58E14596" w14:textId="020627DC" w:rsidR="001C3FC7" w:rsidRDefault="001C3FC7" w:rsidP="000F5564">
      <w:pPr>
        <w:spacing w:after="120" w:line="240" w:lineRule="auto"/>
        <w:jc w:val="both"/>
      </w:pPr>
      <w:r>
        <w:t xml:space="preserve">This contribution further discusses the impact of the UE’s processing time on the discussions related prioritization in MAC </w:t>
      </w:r>
      <w:r w:rsidR="004C5ED3">
        <w:t xml:space="preserve">and </w:t>
      </w:r>
      <w:r>
        <w:t xml:space="preserve">in PHY </w:t>
      </w:r>
      <w:r w:rsidR="00350B56">
        <w:t>with respect to defining a predictable UE behavior.</w:t>
      </w:r>
      <w:r>
        <w:t xml:space="preserve"> </w:t>
      </w:r>
    </w:p>
    <w:p w14:paraId="322BE76D" w14:textId="417F4874" w:rsidR="000179BB" w:rsidRDefault="000179BB" w:rsidP="000179BB">
      <w:pPr>
        <w:pStyle w:val="Heading1"/>
      </w:pPr>
      <w:r w:rsidRPr="008F515D">
        <w:t xml:space="preserve">Intra-UE </w:t>
      </w:r>
      <w:r>
        <w:t>U</w:t>
      </w:r>
      <w:r w:rsidRPr="008F515D">
        <w:t>L Prioritization</w:t>
      </w:r>
      <w:r w:rsidR="00DE620F">
        <w:t xml:space="preserve"> and Processing Time</w:t>
      </w:r>
    </w:p>
    <w:p w14:paraId="60F59C03" w14:textId="002F2AE5" w:rsidR="00D906D1" w:rsidRPr="00214044" w:rsidRDefault="00D906D1" w:rsidP="00D906D1">
      <w:pPr>
        <w:pStyle w:val="Heading2"/>
      </w:pPr>
      <w:r>
        <w:t>Predictable UE behaviour to support URRLC</w:t>
      </w:r>
    </w:p>
    <w:p w14:paraId="5AF96595" w14:textId="2E558908" w:rsidR="007C1B83" w:rsidRDefault="007C1B83" w:rsidP="007C1B83">
      <w:pPr>
        <w:spacing w:before="120" w:after="120" w:line="240" w:lineRule="auto"/>
        <w:jc w:val="both"/>
      </w:pPr>
      <w:r w:rsidRPr="001C3FC7">
        <w:rPr>
          <w:rFonts w:cs="Arial"/>
        </w:rPr>
        <w:t>R2-1901458</w:t>
      </w:r>
      <w:r>
        <w:rPr>
          <w:rFonts w:cs="Arial"/>
        </w:rPr>
        <w:t xml:space="preserve"> </w:t>
      </w:r>
      <w:r>
        <w:rPr>
          <w:rFonts w:cs="Arial"/>
        </w:rPr>
        <w:fldChar w:fldCharType="begin"/>
      </w:r>
      <w:r>
        <w:rPr>
          <w:rFonts w:cs="Arial"/>
        </w:rPr>
        <w:instrText xml:space="preserve"> REF _Ref1047993 \r \h </w:instrText>
      </w:r>
      <w:r>
        <w:rPr>
          <w:rFonts w:cs="Arial"/>
        </w:rPr>
      </w:r>
      <w:r>
        <w:rPr>
          <w:rFonts w:cs="Arial"/>
        </w:rPr>
        <w:fldChar w:fldCharType="separate"/>
      </w:r>
      <w:r>
        <w:rPr>
          <w:rFonts w:cs="Arial"/>
        </w:rPr>
        <w:t>[5]</w:t>
      </w:r>
      <w:r>
        <w:rPr>
          <w:rFonts w:cs="Arial"/>
        </w:rPr>
        <w:fldChar w:fldCharType="end"/>
      </w:r>
      <w:r>
        <w:rPr>
          <w:rFonts w:cs="Arial"/>
        </w:rPr>
        <w:t xml:space="preserve"> summarizes the email discussion on Intra-UE UL Data-Data prioritization</w:t>
      </w:r>
      <w:r>
        <w:t>. The aspect of UE processing time was discussed for the prioritization between different grants for all possible combinations of dynamic and configured grants for overlapping transmissions.</w:t>
      </w:r>
    </w:p>
    <w:p w14:paraId="2CBAFE70" w14:textId="4133C26E" w:rsidR="007C1B83" w:rsidRDefault="007C1B83" w:rsidP="00B6496E">
      <w:pPr>
        <w:spacing w:after="120" w:line="240" w:lineRule="auto"/>
        <w:jc w:val="both"/>
      </w:pPr>
      <w:r>
        <w:t xml:space="preserve">The purpose </w:t>
      </w:r>
      <w:r w:rsidR="004C5ED3">
        <w:t xml:space="preserve">of </w:t>
      </w:r>
      <w:r>
        <w:t>Question 8 was to probe companies in RAN2 regarding whether the UE behavior should be expected to be different depending on whether the UE would have enough processing time available to determine whether a grant can be selected or not in time either by:</w:t>
      </w:r>
    </w:p>
    <w:p w14:paraId="1CBFEB74" w14:textId="77777777" w:rsidR="007C1B83" w:rsidRDefault="007C1B83" w:rsidP="007C1B83">
      <w:pPr>
        <w:pStyle w:val="ListParagraph"/>
        <w:numPr>
          <w:ilvl w:val="0"/>
          <w:numId w:val="15"/>
        </w:numPr>
        <w:spacing w:after="120" w:line="240" w:lineRule="auto"/>
        <w:contextualSpacing w:val="0"/>
        <w:jc w:val="both"/>
      </w:pPr>
      <w:r>
        <w:t>The MAC layer, if MAC would support generating at most a single TB even in case of collisions and dropping the de-prioritized grant; or</w:t>
      </w:r>
    </w:p>
    <w:p w14:paraId="09B86FAD" w14:textId="09CAB375" w:rsidR="007C1B83" w:rsidRDefault="007C1B83" w:rsidP="007C1B83">
      <w:pPr>
        <w:pStyle w:val="ListParagraph"/>
        <w:numPr>
          <w:ilvl w:val="0"/>
          <w:numId w:val="15"/>
        </w:numPr>
        <w:spacing w:after="120" w:line="240" w:lineRule="auto"/>
        <w:contextualSpacing w:val="0"/>
        <w:jc w:val="both"/>
      </w:pPr>
      <w:r>
        <w:t>The PHY layer, if PHY would support dropping (</w:t>
      </w:r>
      <w:r w:rsidRPr="007C1B83">
        <w:t>or</w:t>
      </w:r>
      <w:r>
        <w:t xml:space="preserve"> stopping, if ongoing) the transmission of a de-prioritized TB when multiple TBs are received in case of collisions.</w:t>
      </w:r>
    </w:p>
    <w:p w14:paraId="754385F5" w14:textId="38D2D75D" w:rsidR="00DE620F" w:rsidRPr="00DE620F" w:rsidRDefault="00DE620F" w:rsidP="00DE620F">
      <w:pPr>
        <w:tabs>
          <w:tab w:val="left" w:pos="1560"/>
        </w:tabs>
        <w:spacing w:after="120" w:line="240" w:lineRule="auto"/>
        <w:ind w:left="1560" w:hanging="1560"/>
        <w:jc w:val="both"/>
        <w:rPr>
          <w:i/>
          <w:lang w:val="en-GB" w:eastAsia="zh-CN"/>
        </w:rPr>
      </w:pPr>
      <w:r w:rsidRPr="00DE620F">
        <w:rPr>
          <w:b/>
          <w:u w:val="single"/>
          <w:lang w:val="en-GB" w:eastAsia="zh-CN"/>
        </w:rPr>
        <w:t>Observation 1:</w:t>
      </w:r>
      <w:r w:rsidRPr="00DE620F">
        <w:rPr>
          <w:lang w:val="en-GB" w:eastAsia="zh-CN"/>
        </w:rPr>
        <w:t xml:space="preserve"> </w:t>
      </w:r>
      <w:r w:rsidRPr="00DE620F">
        <w:rPr>
          <w:lang w:val="en-GB" w:eastAsia="zh-CN"/>
        </w:rPr>
        <w:tab/>
      </w:r>
      <w:r w:rsidRPr="00DE620F">
        <w:rPr>
          <w:i/>
          <w:lang w:val="en-GB" w:eastAsia="zh-CN"/>
        </w:rPr>
        <w:t xml:space="preserve">Predictable UE prioritization </w:t>
      </w:r>
      <w:r w:rsidR="004F5095">
        <w:rPr>
          <w:i/>
          <w:lang w:val="en-GB" w:eastAsia="zh-CN"/>
        </w:rPr>
        <w:t>for</w:t>
      </w:r>
      <w:r w:rsidRPr="00DE620F">
        <w:rPr>
          <w:i/>
          <w:lang w:val="en-GB" w:eastAsia="zh-CN"/>
        </w:rPr>
        <w:t xml:space="preserve"> data-data and data-control collisions is required to properly support URLLC target requirements.</w:t>
      </w:r>
    </w:p>
    <w:p w14:paraId="3A7700F1" w14:textId="2EC89548" w:rsidR="00DE620F" w:rsidRPr="00DE620F" w:rsidRDefault="00DE620F" w:rsidP="00DE620F">
      <w:pPr>
        <w:tabs>
          <w:tab w:val="left" w:pos="1560"/>
        </w:tabs>
        <w:spacing w:after="120" w:line="240" w:lineRule="auto"/>
        <w:ind w:left="1560" w:hanging="1560"/>
        <w:jc w:val="both"/>
        <w:rPr>
          <w:i/>
          <w:lang w:val="en-GB" w:eastAsia="zh-CN"/>
        </w:rPr>
      </w:pPr>
      <w:r w:rsidRPr="00DE620F">
        <w:rPr>
          <w:b/>
          <w:u w:val="single"/>
          <w:lang w:val="en-GB" w:eastAsia="zh-CN"/>
        </w:rPr>
        <w:lastRenderedPageBreak/>
        <w:t>Observation 2:</w:t>
      </w:r>
      <w:r w:rsidRPr="00DE620F">
        <w:rPr>
          <w:lang w:val="en-GB" w:eastAsia="zh-CN"/>
        </w:rPr>
        <w:t xml:space="preserve"> </w:t>
      </w:r>
      <w:r w:rsidRPr="00DE620F">
        <w:rPr>
          <w:lang w:val="en-GB" w:eastAsia="zh-CN"/>
        </w:rPr>
        <w:tab/>
      </w:r>
      <w:r w:rsidRPr="00DE620F">
        <w:rPr>
          <w:i/>
          <w:lang w:val="en-GB" w:eastAsia="zh-CN"/>
        </w:rPr>
        <w:t xml:space="preserve">Predictable UE prioritization requires unambiguous handling of scheduling information irrespective of the timing of reception of </w:t>
      </w:r>
      <w:r>
        <w:rPr>
          <w:i/>
          <w:lang w:val="en-GB" w:eastAsia="zh-CN"/>
        </w:rPr>
        <w:t xml:space="preserve">the concerned </w:t>
      </w:r>
      <w:r w:rsidRPr="00DE620F">
        <w:rPr>
          <w:i/>
          <w:lang w:val="en-GB" w:eastAsia="zh-CN"/>
        </w:rPr>
        <w:t>DCIs.</w:t>
      </w:r>
    </w:p>
    <w:p w14:paraId="4053417B" w14:textId="76C56949" w:rsidR="007C1B83" w:rsidRDefault="007C1B83" w:rsidP="007C1B83">
      <w:pPr>
        <w:spacing w:after="120" w:line="240" w:lineRule="auto"/>
        <w:jc w:val="both"/>
      </w:pPr>
      <w:r>
        <w:t>As conclusions, several companies (</w:t>
      </w:r>
      <w:r w:rsidR="007B6E36">
        <w:t>8</w:t>
      </w:r>
      <w:r>
        <w:t>) indicated that it should be up to RAN1 to define a minimum UE processing time as a requirement, while other (5) indicated that further study is necessary in RAN1. However, several companies (</w:t>
      </w:r>
      <w:r w:rsidR="007B6E36">
        <w:t>12</w:t>
      </w:r>
      <w:r>
        <w:t xml:space="preserve">) indicated that </w:t>
      </w:r>
      <w:r w:rsidRPr="007C1B83">
        <w:t>there is no need to specify a requirement for processing time, and whether the UE applies prioritization in MAC is up to UE implementation</w:t>
      </w:r>
      <w:r>
        <w:t>.</w:t>
      </w:r>
    </w:p>
    <w:p w14:paraId="44C869AE" w14:textId="276C5EF5" w:rsidR="00D906D1" w:rsidRPr="00214044" w:rsidRDefault="00D906D1" w:rsidP="00D906D1">
      <w:pPr>
        <w:pStyle w:val="Heading2"/>
      </w:pPr>
      <w:r>
        <w:t>Requirement on UE processing time for prioritization</w:t>
      </w:r>
    </w:p>
    <w:p w14:paraId="50A1DE6A" w14:textId="6F12EDC0" w:rsidR="00E40C7A" w:rsidRDefault="00D906D1" w:rsidP="00E40C7A">
      <w:pPr>
        <w:spacing w:after="120" w:line="240" w:lineRule="auto"/>
        <w:jc w:val="both"/>
      </w:pPr>
      <w:r>
        <w:t>T</w:t>
      </w:r>
      <w:r w:rsidR="00E40C7A">
        <w:t>here are different aspects needed to perform intra-UE prioritization when different transmissions collide for data-data and data-control, which may be specified in different layers:</w:t>
      </w:r>
    </w:p>
    <w:p w14:paraId="6CDE6A83" w14:textId="77777777" w:rsidR="00E40C7A" w:rsidRPr="00B6496E" w:rsidRDefault="00E40C7A" w:rsidP="00E40C7A">
      <w:pPr>
        <w:pStyle w:val="ListParagraph"/>
        <w:numPr>
          <w:ilvl w:val="0"/>
          <w:numId w:val="17"/>
        </w:numPr>
        <w:spacing w:after="120" w:line="240" w:lineRule="auto"/>
        <w:contextualSpacing w:val="0"/>
        <w:jc w:val="both"/>
        <w:rPr>
          <w:lang w:val="en-GB"/>
        </w:rPr>
      </w:pPr>
      <w:r w:rsidRPr="00B6496E">
        <w:rPr>
          <w:lang w:val="en-GB"/>
        </w:rPr>
        <w:t>Configuration of priorities, resources and LCH mappings</w:t>
      </w:r>
      <w:r>
        <w:rPr>
          <w:lang w:val="en-GB"/>
        </w:rPr>
        <w:t xml:space="preserve"> (e.g., by RRC);</w:t>
      </w:r>
    </w:p>
    <w:p w14:paraId="2BA913E9" w14:textId="77777777" w:rsidR="00E40C7A" w:rsidRPr="00B6496E" w:rsidRDefault="00E40C7A" w:rsidP="00E40C7A">
      <w:pPr>
        <w:pStyle w:val="ListParagraph"/>
        <w:numPr>
          <w:ilvl w:val="0"/>
          <w:numId w:val="17"/>
        </w:numPr>
        <w:spacing w:after="120" w:line="240" w:lineRule="auto"/>
        <w:contextualSpacing w:val="0"/>
        <w:jc w:val="both"/>
        <w:rPr>
          <w:lang w:val="en-GB"/>
        </w:rPr>
      </w:pPr>
      <w:r w:rsidRPr="00B6496E">
        <w:rPr>
          <w:lang w:val="en-GB"/>
        </w:rPr>
        <w:t>Determination of collision between multiple transmissions</w:t>
      </w:r>
      <w:r>
        <w:rPr>
          <w:lang w:val="en-GB"/>
        </w:rPr>
        <w:t xml:space="preserve"> (e.g., by MAC or PHY);</w:t>
      </w:r>
    </w:p>
    <w:p w14:paraId="106D8FEA" w14:textId="77777777" w:rsidR="00E40C7A" w:rsidRPr="00B6496E" w:rsidRDefault="00E40C7A" w:rsidP="00E40C7A">
      <w:pPr>
        <w:pStyle w:val="ListParagraph"/>
        <w:numPr>
          <w:ilvl w:val="0"/>
          <w:numId w:val="17"/>
        </w:numPr>
        <w:spacing w:after="120" w:line="240" w:lineRule="auto"/>
        <w:contextualSpacing w:val="0"/>
        <w:jc w:val="both"/>
        <w:rPr>
          <w:lang w:val="en-GB"/>
        </w:rPr>
      </w:pPr>
      <w:r w:rsidRPr="00B6496E">
        <w:rPr>
          <w:lang w:val="en-GB"/>
        </w:rPr>
        <w:t>Determination / association with a priority for each transmission</w:t>
      </w:r>
      <w:r>
        <w:rPr>
          <w:lang w:val="en-GB"/>
        </w:rPr>
        <w:t xml:space="preserve"> (e.g., by MAC or PHY);</w:t>
      </w:r>
    </w:p>
    <w:p w14:paraId="5636B54F" w14:textId="77777777" w:rsidR="00E40C7A" w:rsidRPr="00B6496E" w:rsidRDefault="00E40C7A" w:rsidP="00E40C7A">
      <w:pPr>
        <w:pStyle w:val="ListParagraph"/>
        <w:numPr>
          <w:ilvl w:val="0"/>
          <w:numId w:val="17"/>
        </w:numPr>
        <w:spacing w:after="120" w:line="240" w:lineRule="auto"/>
        <w:contextualSpacing w:val="0"/>
        <w:jc w:val="both"/>
        <w:rPr>
          <w:lang w:val="en-GB"/>
        </w:rPr>
      </w:pPr>
      <w:r w:rsidRPr="00B6496E">
        <w:rPr>
          <w:lang w:val="en-GB"/>
        </w:rPr>
        <w:t>Prioritization between different transmissions</w:t>
      </w:r>
      <w:r>
        <w:rPr>
          <w:lang w:val="en-GB"/>
        </w:rPr>
        <w:t xml:space="preserve"> (e.g., by MAC or PHY);</w:t>
      </w:r>
    </w:p>
    <w:p w14:paraId="0BD68579" w14:textId="77777777" w:rsidR="00E40C7A" w:rsidRDefault="00E40C7A" w:rsidP="00E40C7A">
      <w:pPr>
        <w:pStyle w:val="ListParagraph"/>
        <w:numPr>
          <w:ilvl w:val="1"/>
          <w:numId w:val="17"/>
        </w:numPr>
        <w:spacing w:after="120" w:line="240" w:lineRule="auto"/>
        <w:contextualSpacing w:val="0"/>
        <w:jc w:val="both"/>
        <w:rPr>
          <w:lang w:val="en-GB"/>
        </w:rPr>
      </w:pPr>
      <w:r>
        <w:rPr>
          <w:lang w:val="en-GB"/>
        </w:rPr>
        <w:t>If in MAC, whether to inform PHY to perform a transmission by delivery of a TB, SR or other UCI with applicable transmission resource. For example, unnecessary generation and delivery of a TB to the PHY layer may be avoided for a de-prioritized transmission if MAC performs the prioritization;</w:t>
      </w:r>
    </w:p>
    <w:p w14:paraId="3FCB2A68" w14:textId="77777777" w:rsidR="00E40C7A" w:rsidRPr="00EC1C3F" w:rsidRDefault="00E40C7A" w:rsidP="00E40C7A">
      <w:pPr>
        <w:pStyle w:val="ListParagraph"/>
        <w:numPr>
          <w:ilvl w:val="1"/>
          <w:numId w:val="17"/>
        </w:numPr>
        <w:spacing w:after="120" w:line="240" w:lineRule="auto"/>
        <w:contextualSpacing w:val="0"/>
        <w:jc w:val="both"/>
        <w:rPr>
          <w:lang w:val="en-GB"/>
        </w:rPr>
      </w:pPr>
      <w:r>
        <w:rPr>
          <w:lang w:val="en-GB"/>
        </w:rPr>
        <w:t>If in PHY, whether to dropped, stop or apply pre-emption to the concerned transmissions. For example, the determination of whether to drop a transmission or to apply pre-emption may be supported if the PHY layer performs the prioritization.</w:t>
      </w:r>
    </w:p>
    <w:p w14:paraId="70269B24" w14:textId="1E4C92B0" w:rsidR="00E40C7A" w:rsidRPr="00085C68" w:rsidRDefault="00E40C7A" w:rsidP="00E40C7A">
      <w:pPr>
        <w:tabs>
          <w:tab w:val="left" w:pos="1560"/>
        </w:tabs>
        <w:spacing w:after="120" w:line="240" w:lineRule="auto"/>
        <w:ind w:left="1560" w:hanging="1560"/>
        <w:jc w:val="both"/>
        <w:rPr>
          <w:i/>
          <w:lang w:val="en-GB" w:eastAsia="zh-CN"/>
        </w:rPr>
      </w:pPr>
      <w:r w:rsidRPr="00DE620F">
        <w:rPr>
          <w:b/>
          <w:u w:val="single"/>
          <w:lang w:val="en-GB" w:eastAsia="zh-CN"/>
        </w:rPr>
        <w:t>Observation 3:</w:t>
      </w:r>
      <w:r w:rsidRPr="00DE620F">
        <w:rPr>
          <w:lang w:val="en-GB" w:eastAsia="zh-CN"/>
        </w:rPr>
        <w:t xml:space="preserve"> </w:t>
      </w:r>
      <w:r w:rsidRPr="00DE620F">
        <w:rPr>
          <w:lang w:val="en-GB" w:eastAsia="zh-CN"/>
        </w:rPr>
        <w:tab/>
      </w:r>
      <w:r w:rsidR="004F5095">
        <w:rPr>
          <w:i/>
          <w:lang w:val="en-GB" w:eastAsia="zh-CN"/>
        </w:rPr>
        <w:t>UE r</w:t>
      </w:r>
      <w:r w:rsidRPr="00DE620F">
        <w:rPr>
          <w:i/>
          <w:lang w:val="en-GB" w:eastAsia="zh-CN"/>
        </w:rPr>
        <w:t xml:space="preserve">equirements </w:t>
      </w:r>
      <w:r w:rsidR="004F5095">
        <w:rPr>
          <w:i/>
          <w:lang w:val="en-GB" w:eastAsia="zh-CN"/>
        </w:rPr>
        <w:t xml:space="preserve">should </w:t>
      </w:r>
      <w:r w:rsidR="004F5095" w:rsidRPr="00DE620F">
        <w:rPr>
          <w:i/>
          <w:lang w:val="en-GB" w:eastAsia="zh-CN"/>
        </w:rPr>
        <w:t xml:space="preserve">include </w:t>
      </w:r>
      <w:r w:rsidR="004F5095">
        <w:rPr>
          <w:i/>
          <w:lang w:val="en-GB" w:eastAsia="zh-CN"/>
        </w:rPr>
        <w:t xml:space="preserve">minimum </w:t>
      </w:r>
      <w:r w:rsidR="004F5095" w:rsidRPr="00DE620F">
        <w:rPr>
          <w:i/>
          <w:lang w:val="en-GB" w:eastAsia="zh-CN"/>
        </w:rPr>
        <w:t xml:space="preserve">processing time </w:t>
      </w:r>
      <w:r w:rsidR="004F5095">
        <w:rPr>
          <w:i/>
          <w:lang w:val="en-GB" w:eastAsia="zh-CN"/>
        </w:rPr>
        <w:t>for</w:t>
      </w:r>
      <w:r w:rsidRPr="00DE620F">
        <w:rPr>
          <w:i/>
          <w:lang w:val="en-GB" w:eastAsia="zh-CN"/>
        </w:rPr>
        <w:t xml:space="preserve"> the layer where prioritization is performed in case of collisions between data and data, data and control.</w:t>
      </w:r>
    </w:p>
    <w:p w14:paraId="0A7FF27E" w14:textId="1A8504D1" w:rsidR="00DE620F" w:rsidRDefault="00E4655D" w:rsidP="007C1B83">
      <w:pPr>
        <w:spacing w:after="120" w:line="240" w:lineRule="auto"/>
        <w:jc w:val="both"/>
        <w:rPr>
          <w:lang w:val="en-GB"/>
        </w:rPr>
      </w:pPr>
      <w:r>
        <w:rPr>
          <w:lang w:val="en-GB"/>
        </w:rPr>
        <w:t>In absence of such requirement, different UE implementation may prioritize different collisions differently and fail to consistently prioritize transmissions associated to URLLC services for a given scheduler strategy.</w:t>
      </w:r>
    </w:p>
    <w:p w14:paraId="0D6781AE" w14:textId="25526005" w:rsidR="0084053F" w:rsidRPr="00214044" w:rsidRDefault="0084053F" w:rsidP="0016300F">
      <w:pPr>
        <w:pStyle w:val="Heading2"/>
      </w:pPr>
      <w:r w:rsidRPr="00214044">
        <w:t>UE processing time</w:t>
      </w:r>
      <w:r w:rsidR="00AC1F98">
        <w:t xml:space="preserve"> for aspects handled by L2/MAC</w:t>
      </w:r>
    </w:p>
    <w:p w14:paraId="590A03DD" w14:textId="7E4FC7BD" w:rsidR="009022FC" w:rsidRDefault="009022FC" w:rsidP="00AC1F98">
      <w:pPr>
        <w:spacing w:after="120" w:line="240" w:lineRule="auto"/>
        <w:jc w:val="both"/>
      </w:pPr>
      <w:r>
        <w:t xml:space="preserve">L2/MAC can perform grant selection according to priority rules only when there is sufficient processing time available given the timing of the reception of the later grant. The processing time includes the time for decoding and processing the DCI, the time required to determine what data, if any, is applicable for each grant, and the time to select a grant and build a TB. </w:t>
      </w:r>
    </w:p>
    <w:p w14:paraId="56E69CDE" w14:textId="3425AE24" w:rsidR="0084053F" w:rsidRDefault="00D63909" w:rsidP="00AC1F98">
      <w:pPr>
        <w:spacing w:after="120" w:line="240" w:lineRule="auto"/>
        <w:jc w:val="both"/>
      </w:pPr>
      <w:r>
        <w:t xml:space="preserve">Given the assumption that the </w:t>
      </w:r>
      <w:r w:rsidRPr="00D63909">
        <w:rPr>
          <w:b/>
        </w:rPr>
        <w:t>MAC</w:t>
      </w:r>
      <w:r>
        <w:t xml:space="preserve"> layer will handle at least some aspects of </w:t>
      </w:r>
      <w:r w:rsidR="00C7019D">
        <w:t>c</w:t>
      </w:r>
      <w:r>
        <w:t xml:space="preserve">ollisions in scenarios </w:t>
      </w:r>
      <w:r w:rsidR="00C7019D">
        <w:t>involving only-data</w:t>
      </w:r>
      <w:r w:rsidR="0084053F">
        <w:t xml:space="preserve">, </w:t>
      </w:r>
      <w:r w:rsidR="00937E02">
        <w:t>for</w:t>
      </w:r>
      <w:r w:rsidR="008641F6">
        <w:t xml:space="preserve"> facilitating the discussions </w:t>
      </w:r>
      <w:r w:rsidR="0084053F">
        <w:t xml:space="preserve">it is proposed to define the UE MAC processing time </w:t>
      </w:r>
      <w:proofErr w:type="spellStart"/>
      <w:r w:rsidR="0084053F" w:rsidRPr="005C493E">
        <w:rPr>
          <w:b/>
        </w:rPr>
        <w:t>t</w:t>
      </w:r>
      <w:r w:rsidR="0084053F" w:rsidRPr="0067185A">
        <w:rPr>
          <w:b/>
          <w:i/>
          <w:vertAlign w:val="subscript"/>
        </w:rPr>
        <w:t>MACProc</w:t>
      </w:r>
      <w:proofErr w:type="spellEnd"/>
      <w:r w:rsidR="0084053F">
        <w:t xml:space="preserve"> available for</w:t>
      </w:r>
      <w:r w:rsidR="00B1204E">
        <w:t xml:space="preserve"> handling any </w:t>
      </w:r>
      <w:r w:rsidR="00B1204E" w:rsidRPr="00AC1F98">
        <w:t>possible collisions between two uplink</w:t>
      </w:r>
      <w:r w:rsidR="00AC1F98" w:rsidRPr="00AC1F98">
        <w:t xml:space="preserve"> transmissions</w:t>
      </w:r>
      <w:r w:rsidR="0084053F" w:rsidRPr="00AC1F98">
        <w:t xml:space="preserve"> as the time between:</w:t>
      </w:r>
    </w:p>
    <w:p w14:paraId="681CD460" w14:textId="7AADEA99" w:rsidR="0084053F" w:rsidRDefault="0084053F" w:rsidP="00AC1F98">
      <w:pPr>
        <w:pStyle w:val="ListParagraph"/>
        <w:numPr>
          <w:ilvl w:val="0"/>
          <w:numId w:val="6"/>
        </w:numPr>
        <w:spacing w:after="120" w:line="240" w:lineRule="auto"/>
        <w:contextualSpacing w:val="0"/>
        <w:jc w:val="both"/>
      </w:pPr>
      <w:r w:rsidRPr="0084053F">
        <w:rPr>
          <w:b/>
        </w:rPr>
        <w:t>t</w:t>
      </w:r>
      <w:r w:rsidRPr="0084053F">
        <w:rPr>
          <w:b/>
          <w:vertAlign w:val="subscript"/>
        </w:rPr>
        <w:t>2</w:t>
      </w:r>
      <w:r>
        <w:t xml:space="preserve">: the </w:t>
      </w:r>
      <w:r w:rsidR="00AC1F98">
        <w:t xml:space="preserve">determination (e.g., from </w:t>
      </w:r>
      <w:r>
        <w:t>reception of a grant</w:t>
      </w:r>
      <w:r w:rsidR="00AC1F98">
        <w:t>, or having UCI for transmission)</w:t>
      </w:r>
      <w:r>
        <w:t xml:space="preserve"> </w:t>
      </w:r>
      <w:r w:rsidR="00AC1F98">
        <w:t xml:space="preserve">that </w:t>
      </w:r>
      <w:r>
        <w:t xml:space="preserve">a transmission </w:t>
      </w:r>
      <w:r w:rsidR="00AC1F98">
        <w:t>should be performed</w:t>
      </w:r>
      <w:r w:rsidR="00D63909">
        <w:t xml:space="preserve"> and</w:t>
      </w:r>
      <w:r w:rsidR="00AC1F98">
        <w:t xml:space="preserve"> </w:t>
      </w:r>
      <w:r>
        <w:t xml:space="preserve">that at least partly overlap in time with another transmission </w:t>
      </w:r>
      <w:r w:rsidR="00D63909">
        <w:t xml:space="preserve">as </w:t>
      </w:r>
      <w:r>
        <w:t xml:space="preserve">already </w:t>
      </w:r>
      <w:r w:rsidR="00AC1F98">
        <w:t xml:space="preserve">determined </w:t>
      </w:r>
      <w:r w:rsidR="00D63909">
        <w:t>by the UE</w:t>
      </w:r>
      <w:r>
        <w:t>; and</w:t>
      </w:r>
    </w:p>
    <w:p w14:paraId="350C5E03" w14:textId="3484F515" w:rsidR="0084053F" w:rsidRDefault="0084053F" w:rsidP="00AC1F98">
      <w:pPr>
        <w:pStyle w:val="ListParagraph"/>
        <w:numPr>
          <w:ilvl w:val="0"/>
          <w:numId w:val="6"/>
        </w:numPr>
        <w:spacing w:after="120" w:line="240" w:lineRule="auto"/>
        <w:contextualSpacing w:val="0"/>
        <w:jc w:val="both"/>
      </w:pPr>
      <w:r w:rsidRPr="0084053F">
        <w:rPr>
          <w:b/>
        </w:rPr>
        <w:t>t</w:t>
      </w:r>
      <w:r w:rsidRPr="0084053F">
        <w:rPr>
          <w:b/>
          <w:vertAlign w:val="subscript"/>
        </w:rPr>
        <w:t>3</w:t>
      </w:r>
      <w:r>
        <w:t xml:space="preserve">: the start of the </w:t>
      </w:r>
      <w:r w:rsidR="002324A4">
        <w:t xml:space="preserve">first symbol of </w:t>
      </w:r>
      <w:r>
        <w:t xml:space="preserve">earliest in time of the overlapping UL resources. </w:t>
      </w:r>
    </w:p>
    <w:p w14:paraId="6A3F0BB9" w14:textId="75228F9E" w:rsidR="00AC1F98" w:rsidRDefault="00C7019D" w:rsidP="00C7019D">
      <w:pPr>
        <w:spacing w:after="120" w:line="240" w:lineRule="auto"/>
        <w:jc w:val="both"/>
      </w:pPr>
      <w:r>
        <w:t>For</w:t>
      </w:r>
      <w:r w:rsidR="00AC1F98">
        <w:t xml:space="preserve"> example</w:t>
      </w:r>
      <w:r>
        <w:t xml:space="preserve">, </w:t>
      </w:r>
      <w:r w:rsidR="00AC1F98">
        <w:t>this could represent the processing time necessary for MAC selection of the most suitable grant for a PUSCH transmission</w:t>
      </w:r>
      <w:r w:rsidR="009022FC">
        <w:t xml:space="preserve">. </w:t>
      </w:r>
      <w:r w:rsidR="009022FC" w:rsidRPr="009022FC">
        <w:t xml:space="preserve">The UE processing time </w:t>
      </w:r>
      <w:proofErr w:type="spellStart"/>
      <w:r w:rsidR="009022FC" w:rsidRPr="009C5FC6">
        <w:rPr>
          <w:b/>
        </w:rPr>
        <w:t>t</w:t>
      </w:r>
      <w:r w:rsidR="009022FC" w:rsidRPr="009C5FC6">
        <w:rPr>
          <w:b/>
          <w:i/>
          <w:vertAlign w:val="subscript"/>
        </w:rPr>
        <w:t>MACProc</w:t>
      </w:r>
      <w:proofErr w:type="spellEnd"/>
      <w:r w:rsidR="009022FC">
        <w:t xml:space="preserve"> </w:t>
      </w:r>
      <w:r w:rsidR="009022FC" w:rsidRPr="009022FC">
        <w:t xml:space="preserve">must be </w:t>
      </w:r>
      <w:proofErr w:type="gramStart"/>
      <w:r w:rsidR="009022FC" w:rsidRPr="009022FC">
        <w:t>sufficient</w:t>
      </w:r>
      <w:proofErr w:type="gramEnd"/>
      <w:r w:rsidR="009022FC" w:rsidRPr="009022FC">
        <w:t xml:space="preserve"> for the UE to perform </w:t>
      </w:r>
      <w:r w:rsidR="009022FC" w:rsidRPr="009022FC">
        <w:lastRenderedPageBreak/>
        <w:t>any processing required for selecting the grant, for performing LCP, and for assembling the TB on time for the transmission according to the selected grant</w:t>
      </w:r>
      <w:r>
        <w:t>.</w:t>
      </w:r>
    </w:p>
    <w:tbl>
      <w:tblPr>
        <w:tblStyle w:val="TableGrid"/>
        <w:tblW w:w="0" w:type="auto"/>
        <w:jc w:val="center"/>
        <w:tblLook w:val="04A0" w:firstRow="1" w:lastRow="0" w:firstColumn="1" w:lastColumn="0" w:noHBand="0" w:noVBand="1"/>
      </w:tblPr>
      <w:tblGrid>
        <w:gridCol w:w="9350"/>
      </w:tblGrid>
      <w:tr w:rsidR="00B502E8" w14:paraId="77FBCC0C" w14:textId="77777777" w:rsidTr="0016300F">
        <w:trPr>
          <w:trHeight w:val="2827"/>
          <w:jc w:val="center"/>
        </w:trPr>
        <w:tc>
          <w:tcPr>
            <w:tcW w:w="9350" w:type="dxa"/>
          </w:tcPr>
          <w:p w14:paraId="1B3C6BAF" w14:textId="77777777" w:rsidR="00B502E8" w:rsidRDefault="00B502E8" w:rsidP="00B75823">
            <w:pPr>
              <w:jc w:val="both"/>
              <w:rPr>
                <w:lang w:val="en-GB" w:eastAsia="zh-CN"/>
              </w:rPr>
            </w:pPr>
            <w:r>
              <w:rPr>
                <w:noProof/>
                <w:lang w:val="en-GB" w:eastAsia="zh-CN"/>
              </w:rPr>
              <w:drawing>
                <wp:inline distT="0" distB="0" distL="0" distR="0" wp14:anchorId="6EE05C3A" wp14:editId="303F1F99">
                  <wp:extent cx="5847272" cy="315019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78203" cy="3166859"/>
                          </a:xfrm>
                          <a:prstGeom prst="rect">
                            <a:avLst/>
                          </a:prstGeom>
                          <a:noFill/>
                        </pic:spPr>
                      </pic:pic>
                    </a:graphicData>
                  </a:graphic>
                </wp:inline>
              </w:drawing>
            </w:r>
          </w:p>
        </w:tc>
      </w:tr>
    </w:tbl>
    <w:p w14:paraId="4EA3A6F2" w14:textId="5C1FA52D" w:rsidR="00634422" w:rsidRDefault="00B502E8" w:rsidP="00634422">
      <w:pPr>
        <w:spacing w:before="120" w:after="120" w:line="240" w:lineRule="auto"/>
        <w:jc w:val="center"/>
        <w:rPr>
          <w:lang w:val="en-GB" w:eastAsia="zh-CN"/>
        </w:rPr>
      </w:pPr>
      <w:r w:rsidRPr="00B502E8">
        <w:rPr>
          <w:b/>
          <w:u w:val="single"/>
          <w:lang w:val="en-GB" w:eastAsia="zh-CN"/>
        </w:rPr>
        <w:t>Figure 1:</w:t>
      </w:r>
      <w:r w:rsidRPr="00B502E8">
        <w:rPr>
          <w:lang w:val="en-GB" w:eastAsia="zh-CN"/>
        </w:rPr>
        <w:t xml:space="preserve"> Timing relationships between layers </w:t>
      </w:r>
      <w:r w:rsidR="00C7019D">
        <w:rPr>
          <w:lang w:val="en-GB" w:eastAsia="zh-CN"/>
        </w:rPr>
        <w:t>for</w:t>
      </w:r>
      <w:r w:rsidRPr="00B502E8">
        <w:rPr>
          <w:lang w:val="en-GB" w:eastAsia="zh-CN"/>
        </w:rPr>
        <w:t xml:space="preserve"> handling collisions </w:t>
      </w:r>
      <w:r w:rsidR="00C7019D">
        <w:rPr>
          <w:lang w:val="en-GB" w:eastAsia="zh-CN"/>
        </w:rPr>
        <w:t>between two grants</w:t>
      </w:r>
    </w:p>
    <w:p w14:paraId="1C83AE8C" w14:textId="2BC93140" w:rsidR="00634422" w:rsidRDefault="00634422" w:rsidP="00634422">
      <w:pPr>
        <w:spacing w:before="120" w:after="120" w:line="240" w:lineRule="auto"/>
        <w:rPr>
          <w:lang w:val="en-GB" w:eastAsia="zh-CN"/>
        </w:rPr>
      </w:pPr>
      <w:r w:rsidRPr="001C37F7">
        <w:rPr>
          <w:lang w:val="en-GB" w:eastAsia="zh-CN"/>
        </w:rPr>
        <w:t xml:space="preserve">The values for each of </w:t>
      </w:r>
      <w:r w:rsidRPr="001C37F7">
        <w:t>t</w:t>
      </w:r>
      <w:r w:rsidRPr="001C37F7">
        <w:rPr>
          <w:vertAlign w:val="subscript"/>
        </w:rPr>
        <w:t>1</w:t>
      </w:r>
      <w:r w:rsidRPr="001C37F7">
        <w:rPr>
          <w:lang w:val="en-GB" w:eastAsia="zh-CN"/>
        </w:rPr>
        <w:t xml:space="preserve">, </w:t>
      </w:r>
      <w:r w:rsidR="001C37F7" w:rsidRPr="001C37F7">
        <w:t>t</w:t>
      </w:r>
      <w:r w:rsidR="001C37F7" w:rsidRPr="001C37F7">
        <w:rPr>
          <w:vertAlign w:val="subscript"/>
        </w:rPr>
        <w:t>2</w:t>
      </w:r>
      <w:r w:rsidR="001C37F7" w:rsidRPr="001C37F7">
        <w:rPr>
          <w:lang w:val="en-GB" w:eastAsia="zh-CN"/>
        </w:rPr>
        <w:t xml:space="preserve">, </w:t>
      </w:r>
      <w:r w:rsidRPr="001C37F7">
        <w:t>t</w:t>
      </w:r>
      <w:r w:rsidRPr="001C37F7">
        <w:rPr>
          <w:vertAlign w:val="subscript"/>
        </w:rPr>
        <w:t>2bis</w:t>
      </w:r>
      <w:r w:rsidRPr="001C37F7">
        <w:rPr>
          <w:lang w:val="en-GB" w:eastAsia="zh-CN"/>
        </w:rPr>
        <w:t>,</w:t>
      </w:r>
      <w:r w:rsidR="001C37F7" w:rsidRPr="001C37F7">
        <w:rPr>
          <w:lang w:val="en-GB" w:eastAsia="zh-CN"/>
        </w:rPr>
        <w:t xml:space="preserve"> </w:t>
      </w:r>
      <w:r w:rsidR="001C37F7" w:rsidRPr="001C37F7">
        <w:t>t</w:t>
      </w:r>
      <w:r w:rsidR="001C37F7" w:rsidRPr="001C37F7">
        <w:rPr>
          <w:vertAlign w:val="subscript"/>
        </w:rPr>
        <w:t>3</w:t>
      </w:r>
      <w:r w:rsidR="001C37F7" w:rsidRPr="001C37F7">
        <w:rPr>
          <w:lang w:val="en-GB" w:eastAsia="zh-CN"/>
        </w:rPr>
        <w:t xml:space="preserve"> and </w:t>
      </w:r>
      <w:r w:rsidR="001C37F7" w:rsidRPr="001C37F7">
        <w:t>t</w:t>
      </w:r>
      <w:r w:rsidR="001C37F7" w:rsidRPr="001C37F7">
        <w:rPr>
          <w:vertAlign w:val="subscript"/>
        </w:rPr>
        <w:t>4</w:t>
      </w:r>
      <w:r w:rsidR="001C37F7" w:rsidRPr="001C37F7">
        <w:rPr>
          <w:lang w:val="en-GB" w:eastAsia="zh-CN"/>
        </w:rPr>
        <w:t xml:space="preserve"> are determined</w:t>
      </w:r>
      <w:r w:rsidRPr="001C37F7">
        <w:rPr>
          <w:lang w:val="en-GB" w:eastAsia="zh-CN"/>
        </w:rPr>
        <w:t xml:space="preserve"> </w:t>
      </w:r>
      <w:r w:rsidR="001C37F7" w:rsidRPr="001C37F7">
        <w:rPr>
          <w:lang w:val="en-GB" w:eastAsia="zh-CN"/>
        </w:rPr>
        <w:t xml:space="preserve">depending on </w:t>
      </w:r>
      <w:r w:rsidR="00C7019D">
        <w:rPr>
          <w:lang w:val="en-GB" w:eastAsia="zh-CN"/>
        </w:rPr>
        <w:t>whether the conflict is between configured/configured, dynamic/configured, or dynamic/dynamic grants</w:t>
      </w:r>
      <w:r w:rsidR="001C37F7" w:rsidRPr="001C37F7">
        <w:rPr>
          <w:lang w:val="en-GB" w:eastAsia="zh-CN"/>
        </w:rPr>
        <w:t>.</w:t>
      </w:r>
    </w:p>
    <w:p w14:paraId="759173DF" w14:textId="77777777" w:rsidR="00107196" w:rsidRPr="00107196" w:rsidRDefault="00107196" w:rsidP="00107196">
      <w:pPr>
        <w:tabs>
          <w:tab w:val="left" w:pos="1560"/>
        </w:tabs>
        <w:spacing w:after="120" w:line="240" w:lineRule="auto"/>
        <w:ind w:left="1560" w:hanging="1560"/>
        <w:jc w:val="both"/>
        <w:rPr>
          <w:i/>
          <w:lang w:val="en-GB" w:eastAsia="zh-CN"/>
        </w:rPr>
      </w:pPr>
      <w:r w:rsidRPr="00107196">
        <w:rPr>
          <w:b/>
          <w:u w:val="single"/>
          <w:lang w:val="en-GB" w:eastAsia="zh-CN"/>
        </w:rPr>
        <w:t>Observation 4:</w:t>
      </w:r>
      <w:r w:rsidRPr="00107196">
        <w:rPr>
          <w:lang w:val="en-GB" w:eastAsia="zh-CN"/>
        </w:rPr>
        <w:t xml:space="preserve"> </w:t>
      </w:r>
      <w:r w:rsidRPr="00107196">
        <w:rPr>
          <w:lang w:val="en-GB" w:eastAsia="zh-CN"/>
        </w:rPr>
        <w:tab/>
      </w:r>
      <w:r w:rsidRPr="00107196">
        <w:rPr>
          <w:i/>
          <w:lang w:val="en-GB" w:eastAsia="zh-CN"/>
        </w:rPr>
        <w:t>UE processing time requirement is not required in MAC, if MAC always generates a TB for each grant in case of a collision involving at least one dynamically scheduled grant.</w:t>
      </w:r>
    </w:p>
    <w:p w14:paraId="681717B0" w14:textId="2E559E6A" w:rsidR="00107196" w:rsidRPr="00085C68" w:rsidRDefault="00107196" w:rsidP="00107196">
      <w:pPr>
        <w:tabs>
          <w:tab w:val="left" w:pos="1560"/>
        </w:tabs>
        <w:spacing w:after="120" w:line="240" w:lineRule="auto"/>
        <w:ind w:left="1560" w:hanging="1560"/>
        <w:jc w:val="both"/>
        <w:rPr>
          <w:i/>
          <w:lang w:val="en-GB" w:eastAsia="zh-CN"/>
        </w:rPr>
      </w:pPr>
      <w:r w:rsidRPr="00107196">
        <w:rPr>
          <w:b/>
          <w:u w:val="single"/>
          <w:lang w:val="en-GB" w:eastAsia="zh-CN"/>
        </w:rPr>
        <w:t>Observation 5:</w:t>
      </w:r>
      <w:r w:rsidRPr="00107196">
        <w:rPr>
          <w:lang w:val="en-GB" w:eastAsia="zh-CN"/>
        </w:rPr>
        <w:t xml:space="preserve"> </w:t>
      </w:r>
      <w:r w:rsidRPr="00107196">
        <w:rPr>
          <w:lang w:val="en-GB" w:eastAsia="zh-CN"/>
        </w:rPr>
        <w:tab/>
      </w:r>
      <w:r w:rsidRPr="00107196">
        <w:rPr>
          <w:i/>
          <w:lang w:val="en-GB" w:eastAsia="zh-CN"/>
        </w:rPr>
        <w:t>A minimum UE processing time requirement is necessary in MAC, if MAC shall generate at most one TB in case of a collision involving at least one dynamically scheduled grant.</w:t>
      </w:r>
    </w:p>
    <w:p w14:paraId="51DCA914" w14:textId="55A148FD" w:rsidR="00B1204E" w:rsidRPr="00214044" w:rsidRDefault="00B1204E" w:rsidP="0016300F">
      <w:pPr>
        <w:pStyle w:val="Heading2"/>
      </w:pPr>
      <w:r w:rsidRPr="00214044">
        <w:t xml:space="preserve">UE </w:t>
      </w:r>
      <w:r w:rsidR="00AC1F98">
        <w:t xml:space="preserve">PHY </w:t>
      </w:r>
      <w:r w:rsidRPr="00214044">
        <w:t>processing time</w:t>
      </w:r>
    </w:p>
    <w:p w14:paraId="449318DA" w14:textId="5EF0261B" w:rsidR="002338A6" w:rsidRDefault="002338A6" w:rsidP="00AC1F98">
      <w:pPr>
        <w:spacing w:after="120" w:line="240" w:lineRule="auto"/>
        <w:jc w:val="both"/>
      </w:pPr>
      <w:r>
        <w:t xml:space="preserve">The PHY layer may also handle some aspects of </w:t>
      </w:r>
      <w:r w:rsidR="00C7019D">
        <w:t>resource</w:t>
      </w:r>
      <w:r>
        <w:t xml:space="preserve"> collisions, including </w:t>
      </w:r>
      <w:r w:rsidRPr="002338A6">
        <w:t>if (or when) those aspects are not handled by L2/MAC</w:t>
      </w:r>
      <w:r>
        <w:t xml:space="preserve"> either because:</w:t>
      </w:r>
    </w:p>
    <w:p w14:paraId="66CB941E" w14:textId="4BF63BBF" w:rsidR="002338A6" w:rsidRDefault="002338A6" w:rsidP="0038544C">
      <w:pPr>
        <w:pStyle w:val="ListParagraph"/>
        <w:numPr>
          <w:ilvl w:val="0"/>
          <w:numId w:val="13"/>
        </w:numPr>
        <w:spacing w:after="60" w:line="240" w:lineRule="auto"/>
        <w:ind w:left="714" w:hanging="357"/>
        <w:contextualSpacing w:val="0"/>
        <w:jc w:val="both"/>
      </w:pPr>
      <w:r>
        <w:t xml:space="preserve">PHY only would handle the collisions for a specific scenario, </w:t>
      </w:r>
      <w:r w:rsidRPr="00F30D37">
        <w:rPr>
          <w:b/>
        </w:rPr>
        <w:t>by design</w:t>
      </w:r>
      <w:r>
        <w:t xml:space="preserve"> e.g., if MAC would generate and deliver a TB for all grants for a new transmission to the PHY layer</w:t>
      </w:r>
      <w:r w:rsidR="00F30D37">
        <w:t>. The PHY layer could in</w:t>
      </w:r>
      <w:r>
        <w:t xml:space="preserve"> turn </w:t>
      </w:r>
      <w:r w:rsidR="00F30D37">
        <w:t xml:space="preserve">for example </w:t>
      </w:r>
      <w:r>
        <w:t>appl</w:t>
      </w:r>
      <w:r w:rsidR="00F30D37">
        <w:t>y</w:t>
      </w:r>
      <w:r>
        <w:t xml:space="preserve"> some form of pre-emption</w:t>
      </w:r>
      <w:r w:rsidR="00F30D37">
        <w:t>, or another handling</w:t>
      </w:r>
      <w:r>
        <w:t>;</w:t>
      </w:r>
    </w:p>
    <w:p w14:paraId="53A3DC80" w14:textId="3A7E157A" w:rsidR="00F30D37" w:rsidRDefault="002338A6" w:rsidP="0038544C">
      <w:pPr>
        <w:pStyle w:val="ListParagraph"/>
        <w:numPr>
          <w:ilvl w:val="0"/>
          <w:numId w:val="13"/>
        </w:numPr>
        <w:spacing w:after="60" w:line="240" w:lineRule="auto"/>
        <w:ind w:left="714" w:hanging="357"/>
        <w:contextualSpacing w:val="0"/>
        <w:jc w:val="both"/>
      </w:pPr>
      <w:r>
        <w:t xml:space="preserve">PHY sometimes handle </w:t>
      </w:r>
      <w:r w:rsidR="00F30D37">
        <w:t xml:space="preserve">such collision, </w:t>
      </w:r>
      <w:r w:rsidR="00F30D37" w:rsidRPr="00F30D37">
        <w:rPr>
          <w:b/>
        </w:rPr>
        <w:t>by configuration</w:t>
      </w:r>
      <w:r w:rsidR="00F30D37">
        <w:t xml:space="preserve"> e.g., if different handling of different scenarios may be applied as a function of UE capabilities, network decision, etc.</w:t>
      </w:r>
    </w:p>
    <w:p w14:paraId="2E1FA02F" w14:textId="405EE634" w:rsidR="00F30D37" w:rsidRDefault="00F30D37" w:rsidP="0038544C">
      <w:pPr>
        <w:pStyle w:val="ListParagraph"/>
        <w:numPr>
          <w:ilvl w:val="0"/>
          <w:numId w:val="13"/>
        </w:numPr>
        <w:spacing w:after="60" w:line="240" w:lineRule="auto"/>
        <w:ind w:left="714" w:hanging="357"/>
        <w:contextualSpacing w:val="0"/>
        <w:jc w:val="both"/>
      </w:pPr>
      <w:r>
        <w:t xml:space="preserve">PHY sometimes handle such collision, caused </w:t>
      </w:r>
      <w:r w:rsidRPr="00F30D37">
        <w:rPr>
          <w:b/>
        </w:rPr>
        <w:t>by insufficient processing time at L2/MAC</w:t>
      </w:r>
      <w:r>
        <w:t xml:space="preserve"> e.g., if MAC generates and delivers a TB also for the second overlapping transmission due to having insufficient L2/MAC processing time to perform the selection of the most suitable grant. The PHY layer could in turn for example apply some form of pre-emption, or another handling;</w:t>
      </w:r>
    </w:p>
    <w:p w14:paraId="4CFFFF7C" w14:textId="24966AE1" w:rsidR="0084053F" w:rsidRDefault="00D63909" w:rsidP="00AC1F98">
      <w:pPr>
        <w:spacing w:after="120" w:line="240" w:lineRule="auto"/>
        <w:jc w:val="both"/>
      </w:pPr>
      <w:r>
        <w:t xml:space="preserve">Given the </w:t>
      </w:r>
      <w:r w:rsidR="00F30D37">
        <w:t xml:space="preserve">above, </w:t>
      </w:r>
      <w:r>
        <w:t>i</w:t>
      </w:r>
      <w:r w:rsidR="0084053F">
        <w:t xml:space="preserve">t is </w:t>
      </w:r>
      <w:r w:rsidR="00F30D37">
        <w:t xml:space="preserve">then </w:t>
      </w:r>
      <w:r w:rsidR="0084053F">
        <w:t xml:space="preserve">further proposed </w:t>
      </w:r>
      <w:r w:rsidR="00937E02">
        <w:t>for</w:t>
      </w:r>
      <w:r w:rsidR="008641F6">
        <w:t xml:space="preserve"> facilitating the discussions </w:t>
      </w:r>
      <w:r w:rsidR="0084053F">
        <w:t xml:space="preserve">to define the UE PHY processing time </w:t>
      </w:r>
      <w:proofErr w:type="spellStart"/>
      <w:r w:rsidR="0084053F" w:rsidRPr="005C493E">
        <w:rPr>
          <w:b/>
        </w:rPr>
        <w:t>t</w:t>
      </w:r>
      <w:r w:rsidR="0084053F" w:rsidRPr="0067185A">
        <w:rPr>
          <w:b/>
          <w:i/>
          <w:vertAlign w:val="subscript"/>
        </w:rPr>
        <w:t>PHYProc</w:t>
      </w:r>
      <w:proofErr w:type="spellEnd"/>
      <w:r w:rsidR="0084053F">
        <w:t xml:space="preserve"> </w:t>
      </w:r>
      <w:r>
        <w:t xml:space="preserve">for handling any </w:t>
      </w:r>
      <w:r w:rsidRPr="00AC1F98">
        <w:t>possible collisions between two uplink transmissions as the time between</w:t>
      </w:r>
      <w:r w:rsidR="0084053F">
        <w:t>:</w:t>
      </w:r>
    </w:p>
    <w:p w14:paraId="13F90800" w14:textId="2131B500" w:rsidR="0084053F" w:rsidRDefault="0084053F" w:rsidP="00AC1F98">
      <w:pPr>
        <w:pStyle w:val="ListParagraph"/>
        <w:numPr>
          <w:ilvl w:val="0"/>
          <w:numId w:val="6"/>
        </w:numPr>
        <w:spacing w:after="120" w:line="240" w:lineRule="auto"/>
        <w:contextualSpacing w:val="0"/>
        <w:jc w:val="both"/>
      </w:pPr>
      <w:r w:rsidRPr="0084053F">
        <w:rPr>
          <w:b/>
        </w:rPr>
        <w:lastRenderedPageBreak/>
        <w:t>t</w:t>
      </w:r>
      <w:r w:rsidRPr="0084053F">
        <w:rPr>
          <w:b/>
          <w:vertAlign w:val="subscript"/>
        </w:rPr>
        <w:t>2</w:t>
      </w:r>
      <w:r>
        <w:rPr>
          <w:b/>
          <w:vertAlign w:val="subscript"/>
        </w:rPr>
        <w:t>bis</w:t>
      </w:r>
      <w:r>
        <w:t>: the indication</w:t>
      </w:r>
      <w:r w:rsidR="00D63909">
        <w:t xml:space="preserve"> by MAC</w:t>
      </w:r>
      <w:r>
        <w:t xml:space="preserve"> to the PHY layer to perform a transmission that at least partly overlap in time with another </w:t>
      </w:r>
      <w:r w:rsidR="00D63909">
        <w:t>transmission as already determined by the UE</w:t>
      </w:r>
      <w:r w:rsidR="008641F6">
        <w:t>. This could correspond to the time of the DCI reception plus the minimum required UE preparation time to process the DCI</w:t>
      </w:r>
      <w:r>
        <w:t>; and</w:t>
      </w:r>
    </w:p>
    <w:p w14:paraId="53B49435" w14:textId="1290C3E7" w:rsidR="0084053F" w:rsidRDefault="0084053F" w:rsidP="00AC1F98">
      <w:pPr>
        <w:pStyle w:val="ListParagraph"/>
        <w:numPr>
          <w:ilvl w:val="0"/>
          <w:numId w:val="6"/>
        </w:numPr>
        <w:spacing w:after="120" w:line="240" w:lineRule="auto"/>
        <w:contextualSpacing w:val="0"/>
        <w:jc w:val="both"/>
      </w:pPr>
      <w:r w:rsidRPr="0084053F">
        <w:rPr>
          <w:b/>
        </w:rPr>
        <w:t>t</w:t>
      </w:r>
      <w:r>
        <w:rPr>
          <w:b/>
          <w:vertAlign w:val="subscript"/>
        </w:rPr>
        <w:t>4</w:t>
      </w:r>
      <w:r>
        <w:t xml:space="preserve">: the start </w:t>
      </w:r>
      <w:r w:rsidR="00EC1C3F">
        <w:t xml:space="preserve">of the first symbol </w:t>
      </w:r>
      <w:r>
        <w:t>of the latter in time o</w:t>
      </w:r>
      <w:r w:rsidR="00231118">
        <w:t>f the overlapping UL resources.</w:t>
      </w:r>
    </w:p>
    <w:p w14:paraId="4605E15B" w14:textId="4AA4F30C" w:rsidR="004E61CE" w:rsidRDefault="009C5FC6" w:rsidP="00C7019D">
      <w:pPr>
        <w:spacing w:after="120" w:line="240" w:lineRule="auto"/>
        <w:jc w:val="both"/>
      </w:pPr>
      <w:r>
        <w:t xml:space="preserve">For </w:t>
      </w:r>
      <w:r w:rsidR="004E61CE">
        <w:t>example</w:t>
      </w:r>
      <w:r>
        <w:t xml:space="preserve">, </w:t>
      </w:r>
      <w:r w:rsidR="004E61CE">
        <w:t>this could represent the processing time necessary for PHY to have means to apply some form of handling of the collision of resources e.g., uplink transmission pre-emption (if supported and configured) to a PUSCH transmission</w:t>
      </w:r>
      <w:r w:rsidR="00C7019D">
        <w:t>.</w:t>
      </w:r>
    </w:p>
    <w:p w14:paraId="1C566460" w14:textId="398EFE60" w:rsidR="00AC2776" w:rsidRDefault="00AC2776" w:rsidP="00AC1F98">
      <w:pPr>
        <w:spacing w:after="120" w:line="240" w:lineRule="auto"/>
        <w:jc w:val="both"/>
        <w:rPr>
          <w:lang w:eastAsia="zh-CN"/>
        </w:rPr>
      </w:pPr>
      <w:r>
        <w:rPr>
          <w:lang w:eastAsia="zh-CN"/>
        </w:rPr>
        <w:t>The relationship between the different timing, layers and the UE ability to handle a collision is shown in figure</w:t>
      </w:r>
      <w:r w:rsidR="00082907">
        <w:rPr>
          <w:lang w:eastAsia="zh-CN"/>
        </w:rPr>
        <w:t xml:space="preserve"> 1</w:t>
      </w:r>
      <w:r>
        <w:rPr>
          <w:lang w:eastAsia="zh-CN"/>
        </w:rPr>
        <w:t xml:space="preserve"> </w:t>
      </w:r>
      <w:r w:rsidR="00082907">
        <w:rPr>
          <w:lang w:eastAsia="zh-CN"/>
        </w:rPr>
        <w:t>above.</w:t>
      </w:r>
    </w:p>
    <w:p w14:paraId="5A4BA708" w14:textId="77777777" w:rsidR="00107196" w:rsidRPr="00107196" w:rsidRDefault="00107196" w:rsidP="00107196">
      <w:pPr>
        <w:tabs>
          <w:tab w:val="left" w:pos="1560"/>
        </w:tabs>
        <w:spacing w:after="120" w:line="240" w:lineRule="auto"/>
        <w:ind w:left="1560" w:hanging="1560"/>
        <w:jc w:val="both"/>
        <w:rPr>
          <w:i/>
          <w:lang w:val="en-GB" w:eastAsia="zh-CN"/>
        </w:rPr>
      </w:pPr>
      <w:r w:rsidRPr="00107196">
        <w:rPr>
          <w:b/>
          <w:u w:val="single"/>
          <w:lang w:val="en-GB" w:eastAsia="zh-CN"/>
        </w:rPr>
        <w:t>Observation 6:</w:t>
      </w:r>
      <w:r w:rsidRPr="00107196">
        <w:rPr>
          <w:lang w:val="en-GB" w:eastAsia="zh-CN"/>
        </w:rPr>
        <w:t xml:space="preserve"> </w:t>
      </w:r>
      <w:r w:rsidRPr="00107196">
        <w:rPr>
          <w:lang w:val="en-GB" w:eastAsia="zh-CN"/>
        </w:rPr>
        <w:tab/>
      </w:r>
      <w:r w:rsidRPr="00107196">
        <w:rPr>
          <w:i/>
          <w:lang w:val="en-GB" w:eastAsia="zh-CN"/>
        </w:rPr>
        <w:t>No additional UE processing time requirement is needed in PHY for prioritization, if PHY receives at most one TB for collisions involving at least one dynamically scheduled grant.</w:t>
      </w:r>
    </w:p>
    <w:p w14:paraId="617A20FE" w14:textId="77777777" w:rsidR="00107196" w:rsidRPr="00085C68" w:rsidRDefault="00107196" w:rsidP="00107196">
      <w:pPr>
        <w:tabs>
          <w:tab w:val="left" w:pos="1560"/>
        </w:tabs>
        <w:spacing w:after="120" w:line="240" w:lineRule="auto"/>
        <w:ind w:left="1560" w:hanging="1560"/>
        <w:jc w:val="both"/>
        <w:rPr>
          <w:i/>
          <w:lang w:val="en-GB" w:eastAsia="zh-CN"/>
        </w:rPr>
      </w:pPr>
      <w:r w:rsidRPr="00107196">
        <w:rPr>
          <w:b/>
          <w:u w:val="single"/>
          <w:lang w:val="en-GB" w:eastAsia="zh-CN"/>
        </w:rPr>
        <w:t>Observation 7:</w:t>
      </w:r>
      <w:r w:rsidRPr="00107196">
        <w:rPr>
          <w:lang w:val="en-GB" w:eastAsia="zh-CN"/>
        </w:rPr>
        <w:t xml:space="preserve"> </w:t>
      </w:r>
      <w:r w:rsidRPr="00107196">
        <w:rPr>
          <w:lang w:val="en-GB" w:eastAsia="zh-CN"/>
        </w:rPr>
        <w:tab/>
      </w:r>
      <w:r w:rsidRPr="00107196">
        <w:rPr>
          <w:i/>
          <w:lang w:val="en-GB" w:eastAsia="zh-CN"/>
        </w:rPr>
        <w:t>An additional minimum UE processing time requirement is needed in PHY, if PHY can receive one TB for each grant for collisions involving at least one dynamically scheduled grant.</w:t>
      </w:r>
    </w:p>
    <w:p w14:paraId="2DB28A36" w14:textId="2AE3941C" w:rsidR="00B86E2E" w:rsidRPr="00085C68" w:rsidRDefault="00107196" w:rsidP="00AC1F98">
      <w:pPr>
        <w:spacing w:after="120" w:line="240" w:lineRule="auto"/>
        <w:jc w:val="both"/>
        <w:rPr>
          <w:lang w:val="en-GB" w:eastAsia="zh-CN"/>
        </w:rPr>
      </w:pPr>
      <w:r w:rsidRPr="00107196">
        <w:rPr>
          <w:lang w:val="en-GB" w:eastAsia="zh-CN"/>
        </w:rPr>
        <w:t>Different UE behaviour should be studied depending on if the UE has enough processing time to handle the collisions.</w:t>
      </w:r>
      <w:r>
        <w:rPr>
          <w:lang w:val="en-GB" w:eastAsia="zh-CN"/>
        </w:rPr>
        <w:t xml:space="preserve"> </w:t>
      </w:r>
      <w:r w:rsidR="00B75823">
        <w:rPr>
          <w:lang w:val="en-GB" w:eastAsia="zh-CN"/>
        </w:rPr>
        <w:t xml:space="preserve">For example, the UE could support applying </w:t>
      </w:r>
      <w:r w:rsidR="00FF7088">
        <w:rPr>
          <w:lang w:val="en-GB" w:eastAsia="zh-CN"/>
        </w:rPr>
        <w:t xml:space="preserve">intra-UE uplink </w:t>
      </w:r>
      <w:r w:rsidR="00B75823">
        <w:rPr>
          <w:lang w:val="en-GB" w:eastAsia="zh-CN"/>
        </w:rPr>
        <w:t xml:space="preserve">pre-emption given </w:t>
      </w:r>
      <w:r w:rsidR="00FD43F3">
        <w:rPr>
          <w:lang w:val="en-GB" w:eastAsia="zh-CN"/>
        </w:rPr>
        <w:t>enough</w:t>
      </w:r>
      <w:r w:rsidR="00B75823">
        <w:rPr>
          <w:lang w:val="en-GB" w:eastAsia="zh-CN"/>
        </w:rPr>
        <w:t xml:space="preserve"> PHY processing time in case the UE has insufficient UE MAC processing time to otherwise select the most suitable grant.</w:t>
      </w:r>
      <w:r w:rsidR="00FF7088">
        <w:rPr>
          <w:lang w:val="en-GB" w:eastAsia="zh-CN"/>
        </w:rPr>
        <w:t xml:space="preserve"> One example includes the case where the UE receives a PDCCH for a second transmission (e.g., for a URLLC transmission) that collides with an already ongoing transmission (e.g. an eMBB transmission) while MAC is configured to select the most suitable grant when UE MAC processing time permits it.</w:t>
      </w:r>
    </w:p>
    <w:p w14:paraId="1137CEC9" w14:textId="5753C256" w:rsidR="004B58E0" w:rsidRDefault="00033F26" w:rsidP="004B58E0">
      <w:pPr>
        <w:pStyle w:val="Heading1"/>
        <w:jc w:val="both"/>
      </w:pPr>
      <w:r>
        <w:t>Conclusion</w:t>
      </w:r>
    </w:p>
    <w:p w14:paraId="6DED2A56" w14:textId="4C784892" w:rsidR="00033F26" w:rsidRPr="009022FC" w:rsidRDefault="009022FC" w:rsidP="004B58E0">
      <w:r w:rsidRPr="009022FC">
        <w:t>RAN</w:t>
      </w:r>
      <w:r w:rsidR="00107196">
        <w:t>2</w:t>
      </w:r>
      <w:r w:rsidRPr="009022FC">
        <w:t xml:space="preserve"> should discuss the above</w:t>
      </w:r>
      <w:r w:rsidR="00107196">
        <w:t xml:space="preserve"> </w:t>
      </w:r>
      <w:r w:rsidRPr="009022FC">
        <w:t xml:space="preserve">and </w:t>
      </w:r>
      <w:r w:rsidR="00685A25">
        <w:t>agree to the following:</w:t>
      </w:r>
    </w:p>
    <w:p w14:paraId="72A28554" w14:textId="77777777" w:rsidR="008F7DA5" w:rsidRPr="00DE620F" w:rsidRDefault="008F7DA5" w:rsidP="008F7DA5">
      <w:pPr>
        <w:tabs>
          <w:tab w:val="left" w:pos="1560"/>
        </w:tabs>
        <w:spacing w:after="120" w:line="240" w:lineRule="auto"/>
        <w:ind w:left="1560" w:hanging="1560"/>
        <w:jc w:val="both"/>
        <w:rPr>
          <w:i/>
          <w:lang w:val="en-GB" w:eastAsia="zh-CN"/>
        </w:rPr>
      </w:pPr>
      <w:r w:rsidRPr="00DE620F">
        <w:rPr>
          <w:b/>
          <w:u w:val="single"/>
          <w:lang w:val="en-GB" w:eastAsia="zh-CN"/>
        </w:rPr>
        <w:t>Observation 1:</w:t>
      </w:r>
      <w:r w:rsidRPr="00DE620F">
        <w:rPr>
          <w:lang w:val="en-GB" w:eastAsia="zh-CN"/>
        </w:rPr>
        <w:t xml:space="preserve"> </w:t>
      </w:r>
      <w:r w:rsidRPr="00DE620F">
        <w:rPr>
          <w:lang w:val="en-GB" w:eastAsia="zh-CN"/>
        </w:rPr>
        <w:tab/>
      </w:r>
      <w:r w:rsidRPr="00DE620F">
        <w:rPr>
          <w:i/>
          <w:lang w:val="en-GB" w:eastAsia="zh-CN"/>
        </w:rPr>
        <w:t xml:space="preserve">Predictable UE prioritization </w:t>
      </w:r>
      <w:r>
        <w:rPr>
          <w:i/>
          <w:lang w:val="en-GB" w:eastAsia="zh-CN"/>
        </w:rPr>
        <w:t>for</w:t>
      </w:r>
      <w:r w:rsidRPr="00DE620F">
        <w:rPr>
          <w:i/>
          <w:lang w:val="en-GB" w:eastAsia="zh-CN"/>
        </w:rPr>
        <w:t xml:space="preserve"> data-data and data-control collisions is required to properly support URLLC target requirements.</w:t>
      </w:r>
    </w:p>
    <w:p w14:paraId="5FE1D3A3" w14:textId="6EDA5983" w:rsidR="008F7DA5" w:rsidRDefault="008F7DA5" w:rsidP="008F7DA5">
      <w:pPr>
        <w:tabs>
          <w:tab w:val="left" w:pos="1560"/>
        </w:tabs>
        <w:spacing w:after="120" w:line="240" w:lineRule="auto"/>
        <w:ind w:left="1560" w:hanging="1560"/>
        <w:jc w:val="both"/>
        <w:rPr>
          <w:i/>
          <w:lang w:val="en-GB" w:eastAsia="zh-CN"/>
        </w:rPr>
      </w:pPr>
      <w:r w:rsidRPr="00DE620F">
        <w:rPr>
          <w:b/>
          <w:u w:val="single"/>
          <w:lang w:val="en-GB" w:eastAsia="zh-CN"/>
        </w:rPr>
        <w:t>Observation 2:</w:t>
      </w:r>
      <w:r w:rsidRPr="00DE620F">
        <w:rPr>
          <w:lang w:val="en-GB" w:eastAsia="zh-CN"/>
        </w:rPr>
        <w:t xml:space="preserve"> </w:t>
      </w:r>
      <w:r w:rsidRPr="00DE620F">
        <w:rPr>
          <w:lang w:val="en-GB" w:eastAsia="zh-CN"/>
        </w:rPr>
        <w:tab/>
      </w:r>
      <w:r w:rsidRPr="00DE620F">
        <w:rPr>
          <w:i/>
          <w:lang w:val="en-GB" w:eastAsia="zh-CN"/>
        </w:rPr>
        <w:t xml:space="preserve">Predictable UE prioritization requires unambiguous handling of scheduling information irrespective of the timing of reception of </w:t>
      </w:r>
      <w:r>
        <w:rPr>
          <w:i/>
          <w:lang w:val="en-GB" w:eastAsia="zh-CN"/>
        </w:rPr>
        <w:t xml:space="preserve">the concerned </w:t>
      </w:r>
      <w:r w:rsidRPr="00DE620F">
        <w:rPr>
          <w:i/>
          <w:lang w:val="en-GB" w:eastAsia="zh-CN"/>
        </w:rPr>
        <w:t>DCIs.</w:t>
      </w:r>
    </w:p>
    <w:p w14:paraId="71EE1D0B" w14:textId="77777777" w:rsidR="008F7DA5" w:rsidRPr="00085C68" w:rsidRDefault="008F7DA5" w:rsidP="008F7DA5">
      <w:pPr>
        <w:tabs>
          <w:tab w:val="left" w:pos="1560"/>
        </w:tabs>
        <w:spacing w:after="120" w:line="240" w:lineRule="auto"/>
        <w:ind w:left="1560" w:hanging="1560"/>
        <w:jc w:val="both"/>
        <w:rPr>
          <w:i/>
          <w:lang w:val="en-GB" w:eastAsia="zh-CN"/>
        </w:rPr>
      </w:pPr>
      <w:r w:rsidRPr="00DE620F">
        <w:rPr>
          <w:b/>
          <w:u w:val="single"/>
          <w:lang w:val="en-GB" w:eastAsia="zh-CN"/>
        </w:rPr>
        <w:t>Observation 3:</w:t>
      </w:r>
      <w:r w:rsidRPr="00DE620F">
        <w:rPr>
          <w:lang w:val="en-GB" w:eastAsia="zh-CN"/>
        </w:rPr>
        <w:t xml:space="preserve"> </w:t>
      </w:r>
      <w:r w:rsidRPr="00DE620F">
        <w:rPr>
          <w:lang w:val="en-GB" w:eastAsia="zh-CN"/>
        </w:rPr>
        <w:tab/>
      </w:r>
      <w:r>
        <w:rPr>
          <w:i/>
          <w:lang w:val="en-GB" w:eastAsia="zh-CN"/>
        </w:rPr>
        <w:t>UE r</w:t>
      </w:r>
      <w:r w:rsidRPr="00DE620F">
        <w:rPr>
          <w:i/>
          <w:lang w:val="en-GB" w:eastAsia="zh-CN"/>
        </w:rPr>
        <w:t xml:space="preserve">equirements </w:t>
      </w:r>
      <w:r>
        <w:rPr>
          <w:i/>
          <w:lang w:val="en-GB" w:eastAsia="zh-CN"/>
        </w:rPr>
        <w:t xml:space="preserve">should </w:t>
      </w:r>
      <w:r w:rsidRPr="00DE620F">
        <w:rPr>
          <w:i/>
          <w:lang w:val="en-GB" w:eastAsia="zh-CN"/>
        </w:rPr>
        <w:t xml:space="preserve">include </w:t>
      </w:r>
      <w:r>
        <w:rPr>
          <w:i/>
          <w:lang w:val="en-GB" w:eastAsia="zh-CN"/>
        </w:rPr>
        <w:t xml:space="preserve">minimum </w:t>
      </w:r>
      <w:r w:rsidRPr="00DE620F">
        <w:rPr>
          <w:i/>
          <w:lang w:val="en-GB" w:eastAsia="zh-CN"/>
        </w:rPr>
        <w:t xml:space="preserve">processing time </w:t>
      </w:r>
      <w:r>
        <w:rPr>
          <w:i/>
          <w:lang w:val="en-GB" w:eastAsia="zh-CN"/>
        </w:rPr>
        <w:t>for</w:t>
      </w:r>
      <w:r w:rsidRPr="00DE620F">
        <w:rPr>
          <w:i/>
          <w:lang w:val="en-GB" w:eastAsia="zh-CN"/>
        </w:rPr>
        <w:t xml:space="preserve"> the layer where prioritization is performed in case of collisions between data and data, data and control.</w:t>
      </w:r>
    </w:p>
    <w:p w14:paraId="39396EF2" w14:textId="77777777" w:rsidR="008F7DA5" w:rsidRPr="00107196" w:rsidRDefault="008F7DA5" w:rsidP="008F7DA5">
      <w:pPr>
        <w:tabs>
          <w:tab w:val="left" w:pos="1560"/>
        </w:tabs>
        <w:spacing w:after="120" w:line="240" w:lineRule="auto"/>
        <w:ind w:left="1560" w:hanging="1560"/>
        <w:jc w:val="both"/>
        <w:rPr>
          <w:i/>
          <w:lang w:val="en-GB" w:eastAsia="zh-CN"/>
        </w:rPr>
      </w:pPr>
      <w:r w:rsidRPr="00107196">
        <w:rPr>
          <w:b/>
          <w:u w:val="single"/>
          <w:lang w:val="en-GB" w:eastAsia="zh-CN"/>
        </w:rPr>
        <w:t>Observation 4:</w:t>
      </w:r>
      <w:r w:rsidRPr="00107196">
        <w:rPr>
          <w:lang w:val="en-GB" w:eastAsia="zh-CN"/>
        </w:rPr>
        <w:t xml:space="preserve"> </w:t>
      </w:r>
      <w:r w:rsidRPr="00107196">
        <w:rPr>
          <w:lang w:val="en-GB" w:eastAsia="zh-CN"/>
        </w:rPr>
        <w:tab/>
      </w:r>
      <w:r w:rsidRPr="00107196">
        <w:rPr>
          <w:i/>
          <w:lang w:val="en-GB" w:eastAsia="zh-CN"/>
        </w:rPr>
        <w:t>UE processing time requirement is not required in MAC, if MAC always generates a TB for each grant in case of a collision involving at least one dynamically scheduled grant.</w:t>
      </w:r>
    </w:p>
    <w:p w14:paraId="6B620B5C" w14:textId="77777777" w:rsidR="008F7DA5" w:rsidRPr="00085C68" w:rsidRDefault="008F7DA5" w:rsidP="008F7DA5">
      <w:pPr>
        <w:tabs>
          <w:tab w:val="left" w:pos="1560"/>
        </w:tabs>
        <w:spacing w:after="120" w:line="240" w:lineRule="auto"/>
        <w:ind w:left="1560" w:hanging="1560"/>
        <w:jc w:val="both"/>
        <w:rPr>
          <w:i/>
          <w:lang w:val="en-GB" w:eastAsia="zh-CN"/>
        </w:rPr>
      </w:pPr>
      <w:r w:rsidRPr="00107196">
        <w:rPr>
          <w:b/>
          <w:u w:val="single"/>
          <w:lang w:val="en-GB" w:eastAsia="zh-CN"/>
        </w:rPr>
        <w:t>Observation 5:</w:t>
      </w:r>
      <w:r w:rsidRPr="00107196">
        <w:rPr>
          <w:lang w:val="en-GB" w:eastAsia="zh-CN"/>
        </w:rPr>
        <w:t xml:space="preserve"> </w:t>
      </w:r>
      <w:r w:rsidRPr="00107196">
        <w:rPr>
          <w:lang w:val="en-GB" w:eastAsia="zh-CN"/>
        </w:rPr>
        <w:tab/>
      </w:r>
      <w:r w:rsidRPr="00107196">
        <w:rPr>
          <w:i/>
          <w:lang w:val="en-GB" w:eastAsia="zh-CN"/>
        </w:rPr>
        <w:t>A minimum UE processing time requirement is necessary in MAC, if MAC shall generate at most one TB in case of a collision involving at least one dynamically scheduled grant.</w:t>
      </w:r>
    </w:p>
    <w:p w14:paraId="713C0F66" w14:textId="77777777" w:rsidR="008F7DA5" w:rsidRPr="00107196" w:rsidRDefault="008F7DA5" w:rsidP="008F7DA5">
      <w:pPr>
        <w:tabs>
          <w:tab w:val="left" w:pos="1560"/>
        </w:tabs>
        <w:spacing w:after="120" w:line="240" w:lineRule="auto"/>
        <w:ind w:left="1560" w:hanging="1560"/>
        <w:jc w:val="both"/>
        <w:rPr>
          <w:i/>
          <w:lang w:val="en-GB" w:eastAsia="zh-CN"/>
        </w:rPr>
      </w:pPr>
      <w:r w:rsidRPr="00107196">
        <w:rPr>
          <w:b/>
          <w:u w:val="single"/>
          <w:lang w:val="en-GB" w:eastAsia="zh-CN"/>
        </w:rPr>
        <w:t>Observation 6:</w:t>
      </w:r>
      <w:r w:rsidRPr="00107196">
        <w:rPr>
          <w:lang w:val="en-GB" w:eastAsia="zh-CN"/>
        </w:rPr>
        <w:t xml:space="preserve"> </w:t>
      </w:r>
      <w:r w:rsidRPr="00107196">
        <w:rPr>
          <w:lang w:val="en-GB" w:eastAsia="zh-CN"/>
        </w:rPr>
        <w:tab/>
      </w:r>
      <w:r w:rsidRPr="00107196">
        <w:rPr>
          <w:i/>
          <w:lang w:val="en-GB" w:eastAsia="zh-CN"/>
        </w:rPr>
        <w:t>No additional UE processing time requirement is needed in PHY for prioritization, if PHY receives at most one TB for collisions involving at least one dynamically scheduled grant.</w:t>
      </w:r>
    </w:p>
    <w:p w14:paraId="2827B0B8" w14:textId="59266ED4" w:rsidR="008F7DA5" w:rsidRDefault="008F7DA5" w:rsidP="008F7DA5">
      <w:pPr>
        <w:tabs>
          <w:tab w:val="left" w:pos="1560"/>
        </w:tabs>
        <w:spacing w:after="120" w:line="240" w:lineRule="auto"/>
        <w:ind w:left="1560" w:hanging="1560"/>
        <w:jc w:val="both"/>
        <w:rPr>
          <w:i/>
          <w:lang w:val="en-GB" w:eastAsia="zh-CN"/>
        </w:rPr>
      </w:pPr>
      <w:r w:rsidRPr="00107196">
        <w:rPr>
          <w:b/>
          <w:u w:val="single"/>
          <w:lang w:val="en-GB" w:eastAsia="zh-CN"/>
        </w:rPr>
        <w:t>Observation 7:</w:t>
      </w:r>
      <w:r w:rsidRPr="00107196">
        <w:rPr>
          <w:lang w:val="en-GB" w:eastAsia="zh-CN"/>
        </w:rPr>
        <w:t xml:space="preserve"> </w:t>
      </w:r>
      <w:r w:rsidRPr="00107196">
        <w:rPr>
          <w:lang w:val="en-GB" w:eastAsia="zh-CN"/>
        </w:rPr>
        <w:tab/>
      </w:r>
      <w:r w:rsidRPr="00107196">
        <w:rPr>
          <w:i/>
          <w:lang w:val="en-GB" w:eastAsia="zh-CN"/>
        </w:rPr>
        <w:t>An additional minimum UE processing time requirement is needed in PHY, if PHY can receive one TB for each grant for collisions involving at least one dynamically scheduled grant.</w:t>
      </w:r>
      <w:bookmarkStart w:id="0" w:name="_GoBack"/>
      <w:bookmarkEnd w:id="0"/>
    </w:p>
    <w:p w14:paraId="6E26498D" w14:textId="44D5644B" w:rsidR="00685A25" w:rsidRPr="00107196" w:rsidRDefault="00685A25" w:rsidP="00685A25">
      <w:pPr>
        <w:tabs>
          <w:tab w:val="left" w:pos="1560"/>
        </w:tabs>
        <w:spacing w:after="120" w:line="240" w:lineRule="auto"/>
        <w:ind w:left="1560" w:hanging="1560"/>
        <w:jc w:val="both"/>
        <w:rPr>
          <w:i/>
          <w:lang w:val="en-GB" w:eastAsia="zh-CN"/>
        </w:rPr>
      </w:pPr>
      <w:r>
        <w:rPr>
          <w:b/>
          <w:u w:val="single"/>
          <w:lang w:val="en-GB" w:eastAsia="zh-CN"/>
        </w:rPr>
        <w:t>Proposal 1</w:t>
      </w:r>
      <w:r w:rsidRPr="00107196">
        <w:rPr>
          <w:b/>
          <w:u w:val="single"/>
          <w:lang w:val="en-GB" w:eastAsia="zh-CN"/>
        </w:rPr>
        <w:t>:</w:t>
      </w:r>
      <w:r w:rsidRPr="00107196">
        <w:rPr>
          <w:lang w:val="en-GB" w:eastAsia="zh-CN"/>
        </w:rPr>
        <w:t xml:space="preserve"> </w:t>
      </w:r>
      <w:r w:rsidRPr="00107196">
        <w:rPr>
          <w:lang w:val="en-GB" w:eastAsia="zh-CN"/>
        </w:rPr>
        <w:tab/>
      </w:r>
      <w:r>
        <w:rPr>
          <w:i/>
          <w:lang w:val="en-GB" w:eastAsia="zh-CN"/>
        </w:rPr>
        <w:t xml:space="preserve">Include the text proposal </w:t>
      </w:r>
      <w:r w:rsidR="00936773">
        <w:rPr>
          <w:i/>
          <w:lang w:val="en-GB" w:eastAsia="zh-CN"/>
        </w:rPr>
        <w:t>of</w:t>
      </w:r>
      <w:r>
        <w:rPr>
          <w:i/>
          <w:lang w:val="en-GB" w:eastAsia="zh-CN"/>
        </w:rPr>
        <w:t xml:space="preserve"> section 4 to TR 38.825</w:t>
      </w:r>
      <w:r w:rsidRPr="00107196">
        <w:rPr>
          <w:i/>
          <w:lang w:val="en-GB" w:eastAsia="zh-CN"/>
        </w:rPr>
        <w:t>.</w:t>
      </w:r>
    </w:p>
    <w:p w14:paraId="10FBBE0A" w14:textId="6204536D" w:rsidR="00685A25" w:rsidRDefault="00685A25" w:rsidP="00685A25">
      <w:pPr>
        <w:pStyle w:val="Heading1"/>
        <w:jc w:val="both"/>
      </w:pPr>
      <w:r w:rsidRPr="00685A25">
        <w:lastRenderedPageBreak/>
        <w:t>Text Proposal to TR 38.825 v 0.0.1</w:t>
      </w:r>
    </w:p>
    <w:p w14:paraId="47934C7F" w14:textId="34BFEFCB" w:rsidR="00685A25" w:rsidRDefault="00685A25" w:rsidP="00685A25">
      <w:pPr>
        <w:pStyle w:val="Heading1"/>
        <w:numPr>
          <w:ilvl w:val="0"/>
          <w:numId w:val="19"/>
        </w:numPr>
        <w:tabs>
          <w:tab w:val="left" w:pos="432"/>
        </w:tabs>
        <w:textAlignment w:val="auto"/>
      </w:pPr>
      <w:bookmarkStart w:id="1" w:name="_Toc528838249"/>
      <w:bookmarkStart w:id="2" w:name="_Toc528239050"/>
      <w:r>
        <w:t>Intra-UE prioritization/multiplexing</w:t>
      </w:r>
      <w:bookmarkEnd w:id="1"/>
      <w:bookmarkEnd w:id="2"/>
    </w:p>
    <w:p w14:paraId="78EA81DE" w14:textId="77777777" w:rsidR="00685A25" w:rsidRDefault="00685A25" w:rsidP="00685A25">
      <w:pPr>
        <w:rPr>
          <w:sz w:val="20"/>
        </w:rPr>
      </w:pPr>
      <w:r>
        <w:rPr>
          <w:sz w:val="20"/>
          <w:highlight w:val="yellow"/>
        </w:rPr>
        <w:t>/// Unmodified text not included</w:t>
      </w:r>
    </w:p>
    <w:p w14:paraId="1DC10BC5" w14:textId="7238199C" w:rsidR="00685A25" w:rsidRDefault="00685A25" w:rsidP="00685A25">
      <w:pPr>
        <w:rPr>
          <w:sz w:val="20"/>
        </w:rPr>
      </w:pPr>
      <w:r>
        <w:rPr>
          <w:sz w:val="20"/>
          <w:highlight w:val="yellow"/>
        </w:rPr>
        <w:t>/// Start of proposed changes</w:t>
      </w:r>
    </w:p>
    <w:p w14:paraId="0C5D319C" w14:textId="3E888516" w:rsidR="00795392" w:rsidRPr="001F6499" w:rsidRDefault="00795392" w:rsidP="00795392">
      <w:pPr>
        <w:spacing w:before="240" w:after="120" w:line="240" w:lineRule="auto"/>
        <w:jc w:val="both"/>
        <w:rPr>
          <w:color w:val="FF0000"/>
        </w:rPr>
      </w:pPr>
      <w:r w:rsidRPr="001F6499">
        <w:t>The UE applies intra-UE prioritization/multiplexing in case of resource conflicts between multiple uplink data transmissions only if the time available to process the dynamically received scheduling information is at least equal to a minimum UE processing time.</w:t>
      </w:r>
      <w:r w:rsidR="008D5136" w:rsidRPr="001F6499">
        <w:t xml:space="preserve"> </w:t>
      </w:r>
      <w:r w:rsidRPr="001F6499">
        <w:t>The processing time requirement includes any additional processing required to apply the prioritization and is only applicable to the layer performing the determination of what transmission(s) to de-prioritize. (</w:t>
      </w:r>
      <w:r w:rsidRPr="001F6499">
        <w:rPr>
          <w:i/>
        </w:rPr>
        <w:t>Editor’s note: FFS whether it is in the MAC layer or in the PHY layer</w:t>
      </w:r>
      <w:r w:rsidRPr="001F6499">
        <w:t xml:space="preserve">) </w:t>
      </w:r>
    </w:p>
    <w:p w14:paraId="79084EBA" w14:textId="6E44E5DE" w:rsidR="00685A25" w:rsidRDefault="00685A25" w:rsidP="00685A25">
      <w:pPr>
        <w:rPr>
          <w:sz w:val="20"/>
        </w:rPr>
      </w:pPr>
      <w:r>
        <w:rPr>
          <w:sz w:val="20"/>
          <w:highlight w:val="yellow"/>
        </w:rPr>
        <w:t>/// End of proposed changes</w:t>
      </w:r>
    </w:p>
    <w:p w14:paraId="1137CECB" w14:textId="77777777" w:rsidR="004B58E0" w:rsidRDefault="004B58E0" w:rsidP="004B58E0">
      <w:pPr>
        <w:pStyle w:val="Heading1"/>
        <w:jc w:val="both"/>
      </w:pPr>
      <w:r>
        <w:t>References</w:t>
      </w:r>
    </w:p>
    <w:p w14:paraId="53590ED9" w14:textId="77777777" w:rsidR="001C3FC7" w:rsidRDefault="001C3FC7" w:rsidP="001C3FC7">
      <w:pPr>
        <w:pStyle w:val="Reference"/>
        <w:numPr>
          <w:ilvl w:val="0"/>
          <w:numId w:val="14"/>
        </w:numPr>
        <w:tabs>
          <w:tab w:val="left" w:pos="567"/>
        </w:tabs>
        <w:spacing w:after="60"/>
        <w:textAlignment w:val="auto"/>
        <w:rPr>
          <w:sz w:val="18"/>
        </w:rPr>
      </w:pPr>
      <w:bookmarkStart w:id="3" w:name="_Ref1047961"/>
      <w:bookmarkStart w:id="4" w:name="_Ref523904959"/>
      <w:bookmarkStart w:id="5" w:name="_Ref534968700"/>
      <w:r>
        <w:rPr>
          <w:sz w:val="18"/>
        </w:rPr>
        <w:t>RP-182090, Revised SID: Study on NR Industrial Internet of Things (IoT), Nokia, Nokia Shanghai Bell</w:t>
      </w:r>
      <w:bookmarkEnd w:id="3"/>
      <w:r>
        <w:rPr>
          <w:sz w:val="18"/>
        </w:rPr>
        <w:t xml:space="preserve"> </w:t>
      </w:r>
    </w:p>
    <w:p w14:paraId="1A9B8469" w14:textId="77777777" w:rsidR="001C3FC7" w:rsidRDefault="001C3FC7" w:rsidP="001C3FC7">
      <w:pPr>
        <w:pStyle w:val="Reference"/>
        <w:numPr>
          <w:ilvl w:val="0"/>
          <w:numId w:val="14"/>
        </w:numPr>
        <w:tabs>
          <w:tab w:val="left" w:pos="567"/>
        </w:tabs>
        <w:spacing w:after="60"/>
        <w:textAlignment w:val="auto"/>
        <w:rPr>
          <w:sz w:val="18"/>
        </w:rPr>
      </w:pPr>
      <w:bookmarkStart w:id="6" w:name="_Ref1047971"/>
      <w:r>
        <w:rPr>
          <w:sz w:val="18"/>
        </w:rPr>
        <w:t>R2-1818795, “E-mail discussion summary [103bis#41] [NR/</w:t>
      </w:r>
      <w:proofErr w:type="spellStart"/>
      <w:r>
        <w:rPr>
          <w:sz w:val="18"/>
        </w:rPr>
        <w:t>IIoT</w:t>
      </w:r>
      <w:proofErr w:type="spellEnd"/>
      <w:r>
        <w:rPr>
          <w:sz w:val="18"/>
        </w:rPr>
        <w:t xml:space="preserve">] Intra-UE Prioritization (Nokia)”, </w:t>
      </w:r>
      <w:r w:rsidRPr="006670D4">
        <w:rPr>
          <w:sz w:val="18"/>
        </w:rPr>
        <w:t>Nokia</w:t>
      </w:r>
      <w:bookmarkEnd w:id="6"/>
    </w:p>
    <w:p w14:paraId="5B3360FF" w14:textId="77777777" w:rsidR="001C3FC7" w:rsidRPr="00C7019D" w:rsidRDefault="001C3FC7" w:rsidP="001C3FC7">
      <w:pPr>
        <w:pStyle w:val="Reference"/>
        <w:numPr>
          <w:ilvl w:val="0"/>
          <w:numId w:val="14"/>
        </w:numPr>
        <w:tabs>
          <w:tab w:val="left" w:pos="567"/>
        </w:tabs>
        <w:spacing w:after="60"/>
        <w:textAlignment w:val="auto"/>
        <w:rPr>
          <w:sz w:val="18"/>
        </w:rPr>
      </w:pPr>
      <w:bookmarkStart w:id="7" w:name="_Ref1047981"/>
      <w:r w:rsidRPr="00C7019D">
        <w:rPr>
          <w:sz w:val="18"/>
        </w:rPr>
        <w:t>R2-1818795, “LS on Intra-UE Prioritization/Multiplexing”, RAN2</w:t>
      </w:r>
      <w:bookmarkEnd w:id="7"/>
    </w:p>
    <w:p w14:paraId="5D1D00F5" w14:textId="77777777" w:rsidR="001C3FC7" w:rsidRPr="00C7019D" w:rsidRDefault="001C3FC7" w:rsidP="001C3FC7">
      <w:pPr>
        <w:pStyle w:val="Reference"/>
        <w:numPr>
          <w:ilvl w:val="0"/>
          <w:numId w:val="14"/>
        </w:numPr>
        <w:tabs>
          <w:tab w:val="left" w:pos="567"/>
        </w:tabs>
        <w:spacing w:after="60"/>
        <w:textAlignment w:val="auto"/>
        <w:rPr>
          <w:sz w:val="18"/>
        </w:rPr>
      </w:pPr>
      <w:bookmarkStart w:id="8" w:name="_Ref1047987"/>
      <w:r w:rsidRPr="00C7019D">
        <w:rPr>
          <w:sz w:val="18"/>
        </w:rPr>
        <w:t>R2-1818522, “Report Breakout Session NR UP, IAB, NR-U, IIOT”, Vice Chairman (Mediatek)</w:t>
      </w:r>
      <w:bookmarkEnd w:id="8"/>
    </w:p>
    <w:p w14:paraId="3D97A871" w14:textId="3CBAAD8A" w:rsidR="002E5229" w:rsidRPr="00CF72E2" w:rsidRDefault="001C3FC7" w:rsidP="00C7019D">
      <w:pPr>
        <w:pStyle w:val="Reference"/>
        <w:numPr>
          <w:ilvl w:val="0"/>
          <w:numId w:val="14"/>
        </w:numPr>
        <w:tabs>
          <w:tab w:val="left" w:pos="567"/>
        </w:tabs>
        <w:spacing w:after="60"/>
        <w:textAlignment w:val="auto"/>
        <w:rPr>
          <w:sz w:val="18"/>
        </w:rPr>
      </w:pPr>
      <w:bookmarkStart w:id="9" w:name="_Ref1047993"/>
      <w:bookmarkEnd w:id="4"/>
      <w:bookmarkEnd w:id="5"/>
      <w:r w:rsidRPr="001C3FC7">
        <w:rPr>
          <w:sz w:val="18"/>
        </w:rPr>
        <w:t>R2-1901458</w:t>
      </w:r>
      <w:r w:rsidR="002E5229" w:rsidRPr="003B4B9E">
        <w:rPr>
          <w:sz w:val="18"/>
        </w:rPr>
        <w:t>, “</w:t>
      </w:r>
      <w:r w:rsidR="004A78A1" w:rsidRPr="004A78A1">
        <w:rPr>
          <w:sz w:val="18"/>
        </w:rPr>
        <w:t>Summary of [104#38]</w:t>
      </w:r>
      <w:r>
        <w:rPr>
          <w:sz w:val="18"/>
        </w:rPr>
        <w:t xml:space="preserve"> </w:t>
      </w:r>
      <w:r w:rsidR="004A78A1" w:rsidRPr="004A78A1">
        <w:rPr>
          <w:sz w:val="18"/>
        </w:rPr>
        <w:t xml:space="preserve">[NR/IIOT] Intra UE prioritization UL Data </w:t>
      </w:r>
      <w:proofErr w:type="spellStart"/>
      <w:r w:rsidR="004A78A1" w:rsidRPr="004A78A1">
        <w:rPr>
          <w:sz w:val="18"/>
        </w:rPr>
        <w:t>Data</w:t>
      </w:r>
      <w:proofErr w:type="spellEnd"/>
      <w:r w:rsidR="002E5229" w:rsidRPr="003B4B9E">
        <w:rPr>
          <w:sz w:val="18"/>
        </w:rPr>
        <w:t xml:space="preserve">”, </w:t>
      </w:r>
      <w:r w:rsidR="004A78A1" w:rsidRPr="006670D4">
        <w:rPr>
          <w:sz w:val="18"/>
        </w:rPr>
        <w:t>InterDigital</w:t>
      </w:r>
      <w:bookmarkEnd w:id="9"/>
    </w:p>
    <w:sectPr w:rsidR="002E5229" w:rsidRPr="00CF72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41480E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4943070"/>
    <w:multiLevelType w:val="hybridMultilevel"/>
    <w:tmpl w:val="4F9220F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3" w15:restartNumberingAfterBreak="0">
    <w:nsid w:val="43AA159F"/>
    <w:multiLevelType w:val="hybridMultilevel"/>
    <w:tmpl w:val="41466AE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70A1967"/>
    <w:multiLevelType w:val="hybridMultilevel"/>
    <w:tmpl w:val="9026ABD4"/>
    <w:lvl w:ilvl="0" w:tplc="80F6E414">
      <w:start w:val="1"/>
      <w:numFmt w:val="decimal"/>
      <w:lvlText w:val="Case %1."/>
      <w:lvlJc w:val="left"/>
      <w:pPr>
        <w:ind w:left="720" w:hanging="360"/>
      </w:pPr>
      <w:rPr>
        <w:rFonts w:hint="default"/>
        <w:b/>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EA8564D"/>
    <w:multiLevelType w:val="hybridMultilevel"/>
    <w:tmpl w:val="1046AD3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5045369B"/>
    <w:multiLevelType w:val="hybridMultilevel"/>
    <w:tmpl w:val="7DC67812"/>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D7C07C6C">
      <w:start w:val="32"/>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DD68F9"/>
    <w:multiLevelType w:val="hybridMultilevel"/>
    <w:tmpl w:val="5C5211BC"/>
    <w:lvl w:ilvl="0" w:tplc="5E30F1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943393"/>
    <w:multiLevelType w:val="hybridMultilevel"/>
    <w:tmpl w:val="0D0E4F34"/>
    <w:lvl w:ilvl="0" w:tplc="04090001">
      <w:start w:val="1"/>
      <w:numFmt w:val="bullet"/>
      <w:lvlText w:val=""/>
      <w:lvlJc w:val="left"/>
      <w:pPr>
        <w:ind w:left="720" w:hanging="360"/>
      </w:pPr>
      <w:rPr>
        <w:rFonts w:ascii="Symbol" w:hAnsi="Symbol" w:hint="default"/>
      </w:rPr>
    </w:lvl>
    <w:lvl w:ilvl="1" w:tplc="B1C2056C">
      <w:start w:val="2"/>
      <w:numFmt w:val="bullet"/>
      <w:lvlText w:val="-"/>
      <w:lvlJc w:val="left"/>
      <w:pPr>
        <w:ind w:left="1440" w:hanging="360"/>
      </w:pPr>
      <w:rPr>
        <w:rFonts w:ascii="Calibri" w:eastAsia="Calibri" w:hAnsi="Calibri" w:cs="Calibri" w:hint="default"/>
      </w:rPr>
    </w:lvl>
    <w:lvl w:ilvl="2" w:tplc="D7C07C6C">
      <w:start w:val="32"/>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E82CDD"/>
    <w:multiLevelType w:val="hybridMultilevel"/>
    <w:tmpl w:val="9F40C0A8"/>
    <w:lvl w:ilvl="0" w:tplc="DEA86A8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B9632B2"/>
    <w:multiLevelType w:val="hybridMultilevel"/>
    <w:tmpl w:val="1C983424"/>
    <w:lvl w:ilvl="0" w:tplc="DEA86A82">
      <w:numFmt w:val="bullet"/>
      <w:lvlText w:val="-"/>
      <w:lvlJc w:val="left"/>
      <w:pPr>
        <w:ind w:left="360" w:hanging="360"/>
      </w:pPr>
      <w:rPr>
        <w:rFonts w:ascii="Calibri" w:eastAsiaTheme="minorHAnsi" w:hAnsi="Calibri" w:cs="Calibr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727074A7"/>
    <w:multiLevelType w:val="hybridMultilevel"/>
    <w:tmpl w:val="ED3490C8"/>
    <w:lvl w:ilvl="0" w:tplc="041D0011">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DFF7EE4"/>
    <w:multiLevelType w:val="hybridMultilevel"/>
    <w:tmpl w:val="770C9ACA"/>
    <w:lvl w:ilvl="0" w:tplc="20F247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
  </w:num>
  <w:num w:numId="4">
    <w:abstractNumId w:val="5"/>
  </w:num>
  <w:num w:numId="5">
    <w:abstractNumId w:val="8"/>
  </w:num>
  <w:num w:numId="6">
    <w:abstractNumId w:val="14"/>
  </w:num>
  <w:num w:numId="7">
    <w:abstractNumId w:val="9"/>
  </w:num>
  <w:num w:numId="8">
    <w:abstractNumId w:val="4"/>
    <w:lvlOverride w:ilvl="0">
      <w:startOverride w:val="1"/>
    </w:lvlOverride>
    <w:lvlOverride w:ilvl="1"/>
    <w:lvlOverride w:ilvl="2"/>
    <w:lvlOverride w:ilvl="3"/>
    <w:lvlOverride w:ilvl="4"/>
    <w:lvlOverride w:ilvl="5"/>
    <w:lvlOverride w:ilvl="6"/>
    <w:lvlOverride w:ilvl="7"/>
    <w:lvlOverride w:ilvl="8"/>
  </w:num>
  <w:num w:numId="9">
    <w:abstractNumId w:val="4"/>
  </w:num>
  <w:num w:numId="10">
    <w:abstractNumId w:val="10"/>
  </w:num>
  <w:num w:numId="11">
    <w:abstractNumId w:val="2"/>
  </w:num>
  <w:num w:numId="12">
    <w:abstractNumId w:val="13"/>
  </w:num>
  <w:num w:numId="13">
    <w:abstractNumId w:val="3"/>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1"/>
  </w:num>
  <w:num w:numId="17">
    <w:abstractNumId w:val="12"/>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5"/>
    </w:lvlOverride>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8E0"/>
    <w:rsid w:val="000179BB"/>
    <w:rsid w:val="0002172A"/>
    <w:rsid w:val="00033F26"/>
    <w:rsid w:val="00040684"/>
    <w:rsid w:val="00063CD8"/>
    <w:rsid w:val="00065F17"/>
    <w:rsid w:val="00082907"/>
    <w:rsid w:val="00085C68"/>
    <w:rsid w:val="000A2C4B"/>
    <w:rsid w:val="000A3F22"/>
    <w:rsid w:val="000B0BE7"/>
    <w:rsid w:val="000F4D1E"/>
    <w:rsid w:val="000F5564"/>
    <w:rsid w:val="00104F56"/>
    <w:rsid w:val="00107196"/>
    <w:rsid w:val="00117AEC"/>
    <w:rsid w:val="001255E7"/>
    <w:rsid w:val="00126859"/>
    <w:rsid w:val="00133CBF"/>
    <w:rsid w:val="0014103F"/>
    <w:rsid w:val="00141DDB"/>
    <w:rsid w:val="00151766"/>
    <w:rsid w:val="0016300F"/>
    <w:rsid w:val="00174572"/>
    <w:rsid w:val="0017508B"/>
    <w:rsid w:val="0018022B"/>
    <w:rsid w:val="001B1E2A"/>
    <w:rsid w:val="001C3286"/>
    <w:rsid w:val="001C37F7"/>
    <w:rsid w:val="001C3FC7"/>
    <w:rsid w:val="001D25AA"/>
    <w:rsid w:val="001D2990"/>
    <w:rsid w:val="001E4FC5"/>
    <w:rsid w:val="001F101C"/>
    <w:rsid w:val="001F17C3"/>
    <w:rsid w:val="001F6499"/>
    <w:rsid w:val="00205E25"/>
    <w:rsid w:val="00206649"/>
    <w:rsid w:val="00214044"/>
    <w:rsid w:val="00227BD5"/>
    <w:rsid w:val="00231118"/>
    <w:rsid w:val="002324A4"/>
    <w:rsid w:val="002338A6"/>
    <w:rsid w:val="00237FB8"/>
    <w:rsid w:val="00242B94"/>
    <w:rsid w:val="002439A5"/>
    <w:rsid w:val="002600EF"/>
    <w:rsid w:val="00270F1A"/>
    <w:rsid w:val="00280A9C"/>
    <w:rsid w:val="002942D9"/>
    <w:rsid w:val="002A5490"/>
    <w:rsid w:val="002A757B"/>
    <w:rsid w:val="002B29A1"/>
    <w:rsid w:val="002C72EF"/>
    <w:rsid w:val="002E5229"/>
    <w:rsid w:val="00306481"/>
    <w:rsid w:val="0030690F"/>
    <w:rsid w:val="00313ABB"/>
    <w:rsid w:val="0031615E"/>
    <w:rsid w:val="003225B5"/>
    <w:rsid w:val="00350B56"/>
    <w:rsid w:val="00355FE7"/>
    <w:rsid w:val="00362D02"/>
    <w:rsid w:val="0037008B"/>
    <w:rsid w:val="0038544C"/>
    <w:rsid w:val="003A3EDA"/>
    <w:rsid w:val="003A47F0"/>
    <w:rsid w:val="003B4B9E"/>
    <w:rsid w:val="003C205C"/>
    <w:rsid w:val="003C3591"/>
    <w:rsid w:val="003F7D0B"/>
    <w:rsid w:val="003F7ECB"/>
    <w:rsid w:val="004004F9"/>
    <w:rsid w:val="00410B3B"/>
    <w:rsid w:val="004429CF"/>
    <w:rsid w:val="0046023A"/>
    <w:rsid w:val="004844A1"/>
    <w:rsid w:val="004850C8"/>
    <w:rsid w:val="00486834"/>
    <w:rsid w:val="00490856"/>
    <w:rsid w:val="004A78A1"/>
    <w:rsid w:val="004B58E0"/>
    <w:rsid w:val="004C5ED3"/>
    <w:rsid w:val="004E61CE"/>
    <w:rsid w:val="004F5095"/>
    <w:rsid w:val="00502458"/>
    <w:rsid w:val="00506F26"/>
    <w:rsid w:val="00546756"/>
    <w:rsid w:val="00587B60"/>
    <w:rsid w:val="005927E8"/>
    <w:rsid w:val="00596741"/>
    <w:rsid w:val="005A1D00"/>
    <w:rsid w:val="005A54CA"/>
    <w:rsid w:val="005A741F"/>
    <w:rsid w:val="005C4574"/>
    <w:rsid w:val="005D0F8F"/>
    <w:rsid w:val="005E4598"/>
    <w:rsid w:val="005F16C6"/>
    <w:rsid w:val="006004CA"/>
    <w:rsid w:val="0060616B"/>
    <w:rsid w:val="006078D0"/>
    <w:rsid w:val="00611D61"/>
    <w:rsid w:val="00613FE6"/>
    <w:rsid w:val="00634422"/>
    <w:rsid w:val="006459FE"/>
    <w:rsid w:val="00650704"/>
    <w:rsid w:val="006670D4"/>
    <w:rsid w:val="0067185A"/>
    <w:rsid w:val="00685A25"/>
    <w:rsid w:val="00685DE8"/>
    <w:rsid w:val="006A01C9"/>
    <w:rsid w:val="006A29CB"/>
    <w:rsid w:val="006C27AD"/>
    <w:rsid w:val="006D46A4"/>
    <w:rsid w:val="006E5C37"/>
    <w:rsid w:val="006E769F"/>
    <w:rsid w:val="006F03BD"/>
    <w:rsid w:val="0072556C"/>
    <w:rsid w:val="00735CF4"/>
    <w:rsid w:val="007360C6"/>
    <w:rsid w:val="0075606F"/>
    <w:rsid w:val="00792768"/>
    <w:rsid w:val="00795392"/>
    <w:rsid w:val="007B6E36"/>
    <w:rsid w:val="007C1B83"/>
    <w:rsid w:val="007C1DAC"/>
    <w:rsid w:val="007C615D"/>
    <w:rsid w:val="007D3E14"/>
    <w:rsid w:val="007D68E0"/>
    <w:rsid w:val="007F5B15"/>
    <w:rsid w:val="008058E2"/>
    <w:rsid w:val="00833158"/>
    <w:rsid w:val="00834159"/>
    <w:rsid w:val="0084053F"/>
    <w:rsid w:val="00847156"/>
    <w:rsid w:val="008552F4"/>
    <w:rsid w:val="008641F6"/>
    <w:rsid w:val="00867CFE"/>
    <w:rsid w:val="00876145"/>
    <w:rsid w:val="008B7135"/>
    <w:rsid w:val="008D5136"/>
    <w:rsid w:val="008F515D"/>
    <w:rsid w:val="008F7DA5"/>
    <w:rsid w:val="008F7F5A"/>
    <w:rsid w:val="00900CB0"/>
    <w:rsid w:val="009022FC"/>
    <w:rsid w:val="00906438"/>
    <w:rsid w:val="0091640F"/>
    <w:rsid w:val="00916581"/>
    <w:rsid w:val="0092641B"/>
    <w:rsid w:val="00936773"/>
    <w:rsid w:val="00937E02"/>
    <w:rsid w:val="0094177F"/>
    <w:rsid w:val="0094292F"/>
    <w:rsid w:val="009450BB"/>
    <w:rsid w:val="009476A5"/>
    <w:rsid w:val="00957F4C"/>
    <w:rsid w:val="009616AA"/>
    <w:rsid w:val="0098012B"/>
    <w:rsid w:val="0099186A"/>
    <w:rsid w:val="009966DB"/>
    <w:rsid w:val="009A5978"/>
    <w:rsid w:val="009C5FC6"/>
    <w:rsid w:val="009E0905"/>
    <w:rsid w:val="009E1CF2"/>
    <w:rsid w:val="009F75E2"/>
    <w:rsid w:val="00A13946"/>
    <w:rsid w:val="00A441BD"/>
    <w:rsid w:val="00A45AB6"/>
    <w:rsid w:val="00A51500"/>
    <w:rsid w:val="00A55CB2"/>
    <w:rsid w:val="00A908AA"/>
    <w:rsid w:val="00AB2B5B"/>
    <w:rsid w:val="00AC0F79"/>
    <w:rsid w:val="00AC1F98"/>
    <w:rsid w:val="00AC24D0"/>
    <w:rsid w:val="00AC2776"/>
    <w:rsid w:val="00AC54D2"/>
    <w:rsid w:val="00AE24F6"/>
    <w:rsid w:val="00B1204E"/>
    <w:rsid w:val="00B502D9"/>
    <w:rsid w:val="00B502E8"/>
    <w:rsid w:val="00B602DC"/>
    <w:rsid w:val="00B6496E"/>
    <w:rsid w:val="00B73099"/>
    <w:rsid w:val="00B75823"/>
    <w:rsid w:val="00B81826"/>
    <w:rsid w:val="00B85945"/>
    <w:rsid w:val="00B86E2E"/>
    <w:rsid w:val="00BB15F3"/>
    <w:rsid w:val="00BC64FB"/>
    <w:rsid w:val="00BD608A"/>
    <w:rsid w:val="00C03541"/>
    <w:rsid w:val="00C03F7B"/>
    <w:rsid w:val="00C10842"/>
    <w:rsid w:val="00C24886"/>
    <w:rsid w:val="00C25E1A"/>
    <w:rsid w:val="00C27CC0"/>
    <w:rsid w:val="00C351AC"/>
    <w:rsid w:val="00C47E2A"/>
    <w:rsid w:val="00C51E46"/>
    <w:rsid w:val="00C53AE2"/>
    <w:rsid w:val="00C7019D"/>
    <w:rsid w:val="00C714D3"/>
    <w:rsid w:val="00CA30C0"/>
    <w:rsid w:val="00CB695F"/>
    <w:rsid w:val="00CC3B20"/>
    <w:rsid w:val="00CE4E22"/>
    <w:rsid w:val="00CE7355"/>
    <w:rsid w:val="00CF72E2"/>
    <w:rsid w:val="00D15218"/>
    <w:rsid w:val="00D233FF"/>
    <w:rsid w:val="00D23806"/>
    <w:rsid w:val="00D30623"/>
    <w:rsid w:val="00D30684"/>
    <w:rsid w:val="00D62926"/>
    <w:rsid w:val="00D63909"/>
    <w:rsid w:val="00D663FB"/>
    <w:rsid w:val="00D906D1"/>
    <w:rsid w:val="00DA1A4F"/>
    <w:rsid w:val="00DC4856"/>
    <w:rsid w:val="00DD789C"/>
    <w:rsid w:val="00DE620F"/>
    <w:rsid w:val="00E1650E"/>
    <w:rsid w:val="00E37A9A"/>
    <w:rsid w:val="00E40C7A"/>
    <w:rsid w:val="00E4655D"/>
    <w:rsid w:val="00E55D7F"/>
    <w:rsid w:val="00E7009D"/>
    <w:rsid w:val="00E76C6E"/>
    <w:rsid w:val="00E9267B"/>
    <w:rsid w:val="00E93B14"/>
    <w:rsid w:val="00E9405C"/>
    <w:rsid w:val="00EB4194"/>
    <w:rsid w:val="00EB48A1"/>
    <w:rsid w:val="00EC1C3F"/>
    <w:rsid w:val="00ED56F8"/>
    <w:rsid w:val="00EF3971"/>
    <w:rsid w:val="00F26C4F"/>
    <w:rsid w:val="00F30D37"/>
    <w:rsid w:val="00F442FF"/>
    <w:rsid w:val="00F512A2"/>
    <w:rsid w:val="00F578C3"/>
    <w:rsid w:val="00F742A6"/>
    <w:rsid w:val="00F8055A"/>
    <w:rsid w:val="00F82BBF"/>
    <w:rsid w:val="00F84ADC"/>
    <w:rsid w:val="00F85628"/>
    <w:rsid w:val="00FA7F84"/>
    <w:rsid w:val="00FC0E6B"/>
    <w:rsid w:val="00FC46B2"/>
    <w:rsid w:val="00FD07A1"/>
    <w:rsid w:val="00FD11AF"/>
    <w:rsid w:val="00FD43F3"/>
    <w:rsid w:val="00FD7D29"/>
    <w:rsid w:val="00FF70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7CDF6"/>
  <w15:chartTrackingRefBased/>
  <w15:docId w15:val="{F69D7E72-C2DA-4F4A-B8FA-1C11B748E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58E0"/>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4B58E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Malgun Gothic"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4B58E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4B58E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B58E0"/>
    <w:pPr>
      <w:numPr>
        <w:ilvl w:val="3"/>
      </w:numPr>
      <w:outlineLvl w:val="3"/>
    </w:pPr>
    <w:rPr>
      <w:sz w:val="24"/>
      <w:szCs w:val="24"/>
    </w:rPr>
  </w:style>
  <w:style w:type="paragraph" w:styleId="Heading5">
    <w:name w:val="heading 5"/>
    <w:basedOn w:val="Heading4"/>
    <w:next w:val="Normal"/>
    <w:link w:val="Heading5Char"/>
    <w:qFormat/>
    <w:rsid w:val="004B58E0"/>
    <w:pPr>
      <w:numPr>
        <w:ilvl w:val="4"/>
      </w:numPr>
      <w:outlineLvl w:val="4"/>
    </w:pPr>
    <w:rPr>
      <w:sz w:val="22"/>
      <w:szCs w:val="22"/>
    </w:rPr>
  </w:style>
  <w:style w:type="paragraph" w:styleId="Heading6">
    <w:name w:val="heading 6"/>
    <w:basedOn w:val="Normal"/>
    <w:next w:val="Normal"/>
    <w:link w:val="Heading6Char"/>
    <w:qFormat/>
    <w:rsid w:val="004B58E0"/>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Malgun Gothic" w:hAnsi="Arial" w:cs="Arial"/>
      <w:sz w:val="20"/>
      <w:szCs w:val="20"/>
      <w:lang w:val="en-GB" w:eastAsia="zh-CN"/>
    </w:rPr>
  </w:style>
  <w:style w:type="paragraph" w:styleId="Heading7">
    <w:name w:val="heading 7"/>
    <w:basedOn w:val="Normal"/>
    <w:next w:val="Normal"/>
    <w:link w:val="Heading7Char"/>
    <w:qFormat/>
    <w:rsid w:val="004B58E0"/>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Malgun Gothic" w:hAnsi="Arial" w:cs="Arial"/>
      <w:sz w:val="20"/>
      <w:szCs w:val="20"/>
      <w:lang w:val="en-GB" w:eastAsia="zh-CN"/>
    </w:rPr>
  </w:style>
  <w:style w:type="paragraph" w:styleId="Heading8">
    <w:name w:val="heading 8"/>
    <w:basedOn w:val="Heading7"/>
    <w:next w:val="Normal"/>
    <w:link w:val="Heading8Char"/>
    <w:qFormat/>
    <w:rsid w:val="004B58E0"/>
    <w:pPr>
      <w:numPr>
        <w:ilvl w:val="7"/>
      </w:numPr>
      <w:outlineLvl w:val="7"/>
    </w:pPr>
  </w:style>
  <w:style w:type="paragraph" w:styleId="Heading9">
    <w:name w:val="heading 9"/>
    <w:basedOn w:val="Heading8"/>
    <w:next w:val="Normal"/>
    <w:link w:val="Heading9Char"/>
    <w:qFormat/>
    <w:rsid w:val="004B58E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4B58E0"/>
    <w:rPr>
      <w:rFonts w:ascii="Arial" w:eastAsia="Malgun Gothic"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4B58E0"/>
    <w:rPr>
      <w:rFonts w:ascii="Arial" w:eastAsia="Malgun Gothic"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4B58E0"/>
    <w:rPr>
      <w:rFonts w:ascii="Arial" w:eastAsia="Malgun Gothic"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58E0"/>
    <w:rPr>
      <w:rFonts w:ascii="Arial" w:eastAsia="Malgun Gothic" w:hAnsi="Arial" w:cs="Arial"/>
      <w:sz w:val="24"/>
      <w:szCs w:val="24"/>
      <w:lang w:val="en-GB" w:eastAsia="zh-CN"/>
    </w:rPr>
  </w:style>
  <w:style w:type="character" w:customStyle="1" w:styleId="Heading5Char">
    <w:name w:val="Heading 5 Char"/>
    <w:basedOn w:val="DefaultParagraphFont"/>
    <w:link w:val="Heading5"/>
    <w:rsid w:val="004B58E0"/>
    <w:rPr>
      <w:rFonts w:ascii="Arial" w:eastAsia="Malgun Gothic" w:hAnsi="Arial" w:cs="Arial"/>
      <w:lang w:val="en-GB" w:eastAsia="zh-CN"/>
    </w:rPr>
  </w:style>
  <w:style w:type="character" w:customStyle="1" w:styleId="Heading6Char">
    <w:name w:val="Heading 6 Char"/>
    <w:basedOn w:val="DefaultParagraphFont"/>
    <w:link w:val="Heading6"/>
    <w:rsid w:val="004B58E0"/>
    <w:rPr>
      <w:rFonts w:ascii="Arial" w:eastAsia="Malgun Gothic" w:hAnsi="Arial" w:cs="Arial"/>
      <w:sz w:val="20"/>
      <w:szCs w:val="20"/>
      <w:lang w:val="en-GB" w:eastAsia="zh-CN"/>
    </w:rPr>
  </w:style>
  <w:style w:type="character" w:customStyle="1" w:styleId="Heading7Char">
    <w:name w:val="Heading 7 Char"/>
    <w:basedOn w:val="DefaultParagraphFont"/>
    <w:link w:val="Heading7"/>
    <w:rsid w:val="004B58E0"/>
    <w:rPr>
      <w:rFonts w:ascii="Arial" w:eastAsia="Malgun Gothic" w:hAnsi="Arial" w:cs="Arial"/>
      <w:sz w:val="20"/>
      <w:szCs w:val="20"/>
      <w:lang w:val="en-GB" w:eastAsia="zh-CN"/>
    </w:rPr>
  </w:style>
  <w:style w:type="character" w:customStyle="1" w:styleId="Heading8Char">
    <w:name w:val="Heading 8 Char"/>
    <w:basedOn w:val="DefaultParagraphFont"/>
    <w:link w:val="Heading8"/>
    <w:rsid w:val="004B58E0"/>
    <w:rPr>
      <w:rFonts w:ascii="Arial" w:eastAsia="Malgun Gothic" w:hAnsi="Arial" w:cs="Arial"/>
      <w:sz w:val="20"/>
      <w:szCs w:val="20"/>
      <w:lang w:val="en-GB" w:eastAsia="zh-CN"/>
    </w:rPr>
  </w:style>
  <w:style w:type="character" w:customStyle="1" w:styleId="Heading9Char">
    <w:name w:val="Heading 9 Char"/>
    <w:basedOn w:val="DefaultParagraphFont"/>
    <w:link w:val="Heading9"/>
    <w:rsid w:val="004B58E0"/>
    <w:rPr>
      <w:rFonts w:ascii="Arial" w:eastAsia="Malgun Gothic" w:hAnsi="Arial" w:cs="Arial"/>
      <w:sz w:val="20"/>
      <w:szCs w:val="20"/>
      <w:lang w:val="en-GB" w:eastAsia="zh-CN"/>
    </w:rPr>
  </w:style>
  <w:style w:type="paragraph" w:styleId="ListParagraph">
    <w:name w:val="List Paragraph"/>
    <w:basedOn w:val="Normal"/>
    <w:uiPriority w:val="34"/>
    <w:qFormat/>
    <w:rsid w:val="004B58E0"/>
    <w:pPr>
      <w:ind w:left="720"/>
      <w:contextualSpacing/>
    </w:pPr>
  </w:style>
  <w:style w:type="paragraph" w:customStyle="1" w:styleId="Doc-title">
    <w:name w:val="Doc-title"/>
    <w:basedOn w:val="Normal"/>
    <w:next w:val="Doc-text2"/>
    <w:link w:val="Doc-titleChar"/>
    <w:qFormat/>
    <w:rsid w:val="004B58E0"/>
    <w:pPr>
      <w:spacing w:before="60" w:after="0" w:line="240" w:lineRule="auto"/>
      <w:ind w:left="1259" w:hanging="1259"/>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4B58E0"/>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4B58E0"/>
    <w:rPr>
      <w:rFonts w:ascii="Arial" w:eastAsia="MS Mincho" w:hAnsi="Arial" w:cs="Times New Roman"/>
      <w:sz w:val="20"/>
      <w:szCs w:val="24"/>
      <w:lang w:val="en-GB" w:eastAsia="en-GB"/>
    </w:rPr>
  </w:style>
  <w:style w:type="character" w:customStyle="1" w:styleId="Doc-titleChar">
    <w:name w:val="Doc-title Char"/>
    <w:link w:val="Doc-title"/>
    <w:qFormat/>
    <w:rsid w:val="004B58E0"/>
    <w:rPr>
      <w:rFonts w:ascii="Arial" w:eastAsia="MS Mincho" w:hAnsi="Arial" w:cs="Times New Roman"/>
      <w:noProof/>
      <w:sz w:val="20"/>
      <w:szCs w:val="24"/>
      <w:lang w:val="en-GB" w:eastAsia="en-GB"/>
    </w:rPr>
  </w:style>
  <w:style w:type="paragraph" w:customStyle="1" w:styleId="3GPPHeader">
    <w:name w:val="3GPP_Header"/>
    <w:basedOn w:val="Normal"/>
    <w:rsid w:val="004B58E0"/>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sz w:val="24"/>
      <w:szCs w:val="20"/>
      <w:lang w:val="en-GB" w:eastAsia="zh-CN"/>
    </w:rPr>
  </w:style>
  <w:style w:type="paragraph" w:customStyle="1" w:styleId="Reference">
    <w:name w:val="Reference"/>
    <w:basedOn w:val="Normal"/>
    <w:qFormat/>
    <w:rsid w:val="004B58E0"/>
    <w:pPr>
      <w:numPr>
        <w:numId w:val="2"/>
      </w:numPr>
      <w:overflowPunct w:val="0"/>
      <w:autoSpaceDE w:val="0"/>
      <w:autoSpaceDN w:val="0"/>
      <w:adjustRightInd w:val="0"/>
      <w:spacing w:after="120" w:line="240" w:lineRule="auto"/>
      <w:jc w:val="both"/>
      <w:textAlignment w:val="baseline"/>
    </w:pPr>
    <w:rPr>
      <w:rFonts w:ascii="Arial" w:eastAsia="Malgun Gothic" w:hAnsi="Arial" w:cs="Times New Roman"/>
      <w:sz w:val="20"/>
      <w:szCs w:val="20"/>
      <w:lang w:val="en-GB" w:eastAsia="zh-CN"/>
    </w:rPr>
  </w:style>
  <w:style w:type="paragraph" w:customStyle="1" w:styleId="B1">
    <w:name w:val="B1"/>
    <w:basedOn w:val="Normal"/>
    <w:link w:val="B1Char"/>
    <w:qFormat/>
    <w:rsid w:val="004B58E0"/>
    <w:pPr>
      <w:spacing w:after="0" w:line="240" w:lineRule="auto"/>
      <w:ind w:left="567" w:hanging="567"/>
      <w:jc w:val="both"/>
    </w:pPr>
    <w:rPr>
      <w:rFonts w:ascii="Arial" w:eastAsia="SimSun" w:hAnsi="Arial" w:cs="Times New Roman"/>
      <w:sz w:val="20"/>
      <w:szCs w:val="20"/>
      <w:lang w:val="en-GB"/>
    </w:rPr>
  </w:style>
  <w:style w:type="character" w:customStyle="1" w:styleId="B1Char">
    <w:name w:val="B1 Char"/>
    <w:link w:val="B1"/>
    <w:locked/>
    <w:rsid w:val="004B58E0"/>
    <w:rPr>
      <w:rFonts w:ascii="Arial" w:eastAsia="SimSun" w:hAnsi="Arial" w:cs="Times New Roman"/>
      <w:sz w:val="20"/>
      <w:szCs w:val="20"/>
      <w:lang w:val="en-GB"/>
    </w:rPr>
  </w:style>
  <w:style w:type="paragraph" w:styleId="BalloonText">
    <w:name w:val="Balloon Text"/>
    <w:basedOn w:val="Normal"/>
    <w:link w:val="BalloonTextChar"/>
    <w:uiPriority w:val="99"/>
    <w:semiHidden/>
    <w:unhideWhenUsed/>
    <w:rsid w:val="00B818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1826"/>
    <w:rPr>
      <w:rFonts w:ascii="Segoe UI" w:hAnsi="Segoe UI" w:cs="Segoe UI"/>
      <w:sz w:val="18"/>
      <w:szCs w:val="18"/>
    </w:rPr>
  </w:style>
  <w:style w:type="table" w:styleId="TableGrid">
    <w:name w:val="Table Grid"/>
    <w:basedOn w:val="TableNormal"/>
    <w:uiPriority w:val="39"/>
    <w:qFormat/>
    <w:rsid w:val="00355F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A3EDA"/>
    <w:rPr>
      <w:sz w:val="16"/>
      <w:szCs w:val="16"/>
    </w:rPr>
  </w:style>
  <w:style w:type="paragraph" w:styleId="CommentText">
    <w:name w:val="annotation text"/>
    <w:basedOn w:val="Normal"/>
    <w:link w:val="CommentTextChar"/>
    <w:uiPriority w:val="99"/>
    <w:semiHidden/>
    <w:unhideWhenUsed/>
    <w:rsid w:val="003A3EDA"/>
    <w:pPr>
      <w:spacing w:line="240" w:lineRule="auto"/>
    </w:pPr>
    <w:rPr>
      <w:sz w:val="20"/>
      <w:szCs w:val="20"/>
    </w:rPr>
  </w:style>
  <w:style w:type="character" w:customStyle="1" w:styleId="CommentTextChar">
    <w:name w:val="Comment Text Char"/>
    <w:basedOn w:val="DefaultParagraphFont"/>
    <w:link w:val="CommentText"/>
    <w:uiPriority w:val="99"/>
    <w:semiHidden/>
    <w:rsid w:val="003A3EDA"/>
    <w:rPr>
      <w:sz w:val="20"/>
      <w:szCs w:val="20"/>
    </w:rPr>
  </w:style>
  <w:style w:type="paragraph" w:styleId="CommentSubject">
    <w:name w:val="annotation subject"/>
    <w:basedOn w:val="CommentText"/>
    <w:next w:val="CommentText"/>
    <w:link w:val="CommentSubjectChar"/>
    <w:uiPriority w:val="99"/>
    <w:semiHidden/>
    <w:unhideWhenUsed/>
    <w:rsid w:val="003A3EDA"/>
    <w:rPr>
      <w:b/>
      <w:bCs/>
    </w:rPr>
  </w:style>
  <w:style w:type="character" w:customStyle="1" w:styleId="CommentSubjectChar">
    <w:name w:val="Comment Subject Char"/>
    <w:basedOn w:val="CommentTextChar"/>
    <w:link w:val="CommentSubject"/>
    <w:uiPriority w:val="99"/>
    <w:semiHidden/>
    <w:rsid w:val="003A3EDA"/>
    <w:rPr>
      <w:b/>
      <w:bCs/>
      <w:sz w:val="20"/>
      <w:szCs w:val="20"/>
    </w:rPr>
  </w:style>
  <w:style w:type="paragraph" w:styleId="Revision">
    <w:name w:val="Revision"/>
    <w:hidden/>
    <w:uiPriority w:val="99"/>
    <w:semiHidden/>
    <w:rsid w:val="00214044"/>
    <w:pPr>
      <w:spacing w:after="0" w:line="240" w:lineRule="auto"/>
    </w:pPr>
  </w:style>
  <w:style w:type="paragraph" w:styleId="Header">
    <w:name w:val="header"/>
    <w:basedOn w:val="Normal"/>
    <w:link w:val="HeaderChar"/>
    <w:semiHidden/>
    <w:rsid w:val="00205E25"/>
    <w:pPr>
      <w:tabs>
        <w:tab w:val="center" w:pos="4153"/>
        <w:tab w:val="right" w:pos="8306"/>
      </w:tabs>
      <w:spacing w:after="0" w:line="240" w:lineRule="auto"/>
    </w:pPr>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semiHidden/>
    <w:rsid w:val="00205E25"/>
    <w:rPr>
      <w:rFonts w:ascii="Times New Roman" w:eastAsia="Times New Roman" w:hAnsi="Times New Roman" w:cs="Times New Roman"/>
      <w:sz w:val="20"/>
      <w:szCs w:val="20"/>
      <w:lang w:val="en-GB"/>
    </w:rPr>
  </w:style>
  <w:style w:type="paragraph" w:customStyle="1" w:styleId="EditorsNote">
    <w:name w:val="Editor's Note"/>
    <w:basedOn w:val="Heading4"/>
    <w:rsid w:val="00685A25"/>
    <w:pPr>
      <w:keepNext w:val="0"/>
      <w:numPr>
        <w:ilvl w:val="0"/>
        <w:numId w:val="0"/>
      </w:numPr>
      <w:overflowPunct/>
      <w:autoSpaceDE/>
      <w:autoSpaceDN/>
      <w:adjustRightInd/>
      <w:spacing w:before="0"/>
      <w:ind w:left="1135" w:hanging="851"/>
      <w:textAlignment w:val="auto"/>
      <w:outlineLvl w:val="9"/>
    </w:pPr>
    <w:rPr>
      <w:rFonts w:ascii="Times New Roman" w:eastAsia="Times New Roman" w:hAnsi="Times New Roman" w:cs="Times New Roman"/>
      <w:color w:val="FF000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79379">
      <w:bodyDiv w:val="1"/>
      <w:marLeft w:val="0"/>
      <w:marRight w:val="0"/>
      <w:marTop w:val="0"/>
      <w:marBottom w:val="0"/>
      <w:divBdr>
        <w:top w:val="none" w:sz="0" w:space="0" w:color="auto"/>
        <w:left w:val="none" w:sz="0" w:space="0" w:color="auto"/>
        <w:bottom w:val="none" w:sz="0" w:space="0" w:color="auto"/>
        <w:right w:val="none" w:sz="0" w:space="0" w:color="auto"/>
      </w:divBdr>
    </w:div>
    <w:div w:id="988023382">
      <w:bodyDiv w:val="1"/>
      <w:marLeft w:val="0"/>
      <w:marRight w:val="0"/>
      <w:marTop w:val="0"/>
      <w:marBottom w:val="0"/>
      <w:divBdr>
        <w:top w:val="none" w:sz="0" w:space="0" w:color="auto"/>
        <w:left w:val="none" w:sz="0" w:space="0" w:color="auto"/>
        <w:bottom w:val="none" w:sz="0" w:space="0" w:color="auto"/>
        <w:right w:val="none" w:sz="0" w:space="0" w:color="auto"/>
      </w:divBdr>
    </w:div>
    <w:div w:id="1581325869">
      <w:bodyDiv w:val="1"/>
      <w:marLeft w:val="0"/>
      <w:marRight w:val="0"/>
      <w:marTop w:val="0"/>
      <w:marBottom w:val="0"/>
      <w:divBdr>
        <w:top w:val="none" w:sz="0" w:space="0" w:color="auto"/>
        <w:left w:val="none" w:sz="0" w:space="0" w:color="auto"/>
        <w:bottom w:val="none" w:sz="0" w:space="0" w:color="auto"/>
        <w:right w:val="none" w:sz="0" w:space="0" w:color="auto"/>
      </w:divBdr>
    </w:div>
    <w:div w:id="1653830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contribution</Doc_x0020_Type>
    <Dimensions xmlns="cb44b30d-e473-4c43-a2eb-8e7ec3a5f5f7" xsi:nil="true"/>
    <Last_x0020_Filing_x0020__x0023_ xmlns="cb44b30d-e473-4c43-a2eb-8e7ec3a5f5f7">0</Last_x0020_Filing_x0020__x0023_>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884A2-9DA9-48E6-AB22-435212DBB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7FB593-51AA-4B32-B509-D1B17AC278F9}">
  <ds:schemaRefs>
    <ds:schemaRef ds:uri="http://schemas.microsoft.com/sharepoint/v3/contenttype/forms"/>
  </ds:schemaRefs>
</ds:datastoreItem>
</file>

<file path=customXml/itemProps3.xml><?xml version="1.0" encoding="utf-8"?>
<ds:datastoreItem xmlns:ds="http://schemas.openxmlformats.org/officeDocument/2006/customXml" ds:itemID="{131B38C4-DE02-48CB-90C4-89236EE99C1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b44b30d-e473-4c43-a2eb-8e7ec3a5f5f7"/>
    <ds:schemaRef ds:uri="http://www.w3.org/XML/1998/namespace"/>
    <ds:schemaRef ds:uri="http://purl.org/dc/dcmitype/"/>
  </ds:schemaRefs>
</ds:datastoreItem>
</file>

<file path=customXml/itemProps4.xml><?xml version="1.0" encoding="utf-8"?>
<ds:datastoreItem xmlns:ds="http://schemas.openxmlformats.org/officeDocument/2006/customXml" ds:itemID="{1CF6E9A5-3FB8-4AB3-9FF7-249C0ED87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5</Pages>
  <Words>1828</Words>
  <Characters>10426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cp:lastModifiedBy>
  <cp:revision>29</cp:revision>
  <dcterms:created xsi:type="dcterms:W3CDTF">2019-01-11T22:57:00Z</dcterms:created>
  <dcterms:modified xsi:type="dcterms:W3CDTF">2019-02-15T00:24:00Z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0x01010072A49D7261E11D4A954724BFC54A44BD</vt:lpwstr>
  </property>
</Properties>
</file>